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0E" w:rsidRDefault="00B8170E" w:rsidP="00B8170E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t xml:space="preserve">Практичне заняття №1 </w:t>
      </w:r>
    </w:p>
    <w:p w:rsidR="00B8170E" w:rsidRPr="00C363D2" w:rsidRDefault="00B8170E" w:rsidP="00B8170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="00C363D2" w:rsidRPr="00C363D2">
        <w:rPr>
          <w:b/>
          <w:lang w:eastAsia="en-US"/>
        </w:rPr>
        <w:t>Анатомічні особливості  повітроносних  шляхів.</w:t>
      </w:r>
    </w:p>
    <w:p w:rsidR="00B8170E" w:rsidRDefault="00B8170E" w:rsidP="00B8170E">
      <w:pPr>
        <w:pStyle w:val="a9"/>
        <w:widowControl w:val="0"/>
        <w:suppressAutoHyphens/>
        <w:ind w:firstLine="709"/>
        <w:rPr>
          <w:b/>
          <w:caps/>
          <w:color w:val="000000"/>
          <w:sz w:val="22"/>
          <w:szCs w:val="32"/>
        </w:rPr>
      </w:pPr>
      <w:r>
        <w:rPr>
          <w:b/>
          <w:caps/>
          <w:color w:val="000000"/>
        </w:rPr>
        <w:t>зміст  практичного  заняття</w:t>
      </w:r>
    </w:p>
    <w:p w:rsidR="0036205E" w:rsidRPr="006B0E0D" w:rsidRDefault="00B8170E" w:rsidP="0036205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36205E">
        <w:rPr>
          <w:rFonts w:ascii="SchoolBookCTT" w:hAnsi="SchoolBookCTT"/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color w:val="000000"/>
        </w:rPr>
        <w:t xml:space="preserve"> </w:t>
      </w:r>
      <w:r w:rsidR="0036205E">
        <w:rPr>
          <w:rFonts w:ascii="SchoolBookCTT" w:hAnsi="SchoolBookCTT"/>
          <w:sz w:val="24"/>
        </w:rPr>
        <w:t>в</w:t>
      </w:r>
      <w:r w:rsidR="0036205E" w:rsidRPr="006B0E0D">
        <w:rPr>
          <w:rFonts w:ascii="SchoolBookCTT" w:hAnsi="SchoolBookCTT"/>
          <w:sz w:val="24"/>
        </w:rPr>
        <w:t>ерхні</w:t>
      </w:r>
      <w:r w:rsidR="0036205E">
        <w:rPr>
          <w:rFonts w:ascii="SchoolBookCTT" w:hAnsi="SchoolBookCTT"/>
          <w:sz w:val="24"/>
        </w:rPr>
        <w:t>х й нижніх дихальних шляхів.</w:t>
      </w:r>
      <w:r w:rsidR="0036205E" w:rsidRPr="006B0E0D">
        <w:rPr>
          <w:rFonts w:ascii="SchoolBookCTT" w:hAnsi="SchoolBookCTT"/>
          <w:sz w:val="24"/>
        </w:rPr>
        <w:t xml:space="preserve"> Зовнішній ніс, частини, будова. Носова порожнина, присінок, носові ходи, приносові пазухи.</w:t>
      </w:r>
    </w:p>
    <w:p w:rsidR="0036205E" w:rsidRPr="006B0E0D" w:rsidRDefault="0036205E" w:rsidP="0036205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Функціональні частини носової порожнини.</w:t>
      </w:r>
    </w:p>
    <w:p w:rsidR="0036205E" w:rsidRPr="006B0E0D" w:rsidRDefault="0036205E" w:rsidP="0036205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Гортань, топографія. Будова гортані: хрящі, м’язи, зв’язки, суглоби. Порожнина гортані. Голосові складки, голосова щілина. </w:t>
      </w:r>
    </w:p>
    <w:p w:rsidR="0036205E" w:rsidRPr="006B0E0D" w:rsidRDefault="0036205E" w:rsidP="0036205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Трахея, частини, топографія, будова стінки. Головні бронхи, топографія, будова стінки. </w:t>
      </w:r>
      <w:proofErr w:type="spellStart"/>
      <w:r w:rsidRPr="006B0E0D">
        <w:rPr>
          <w:rFonts w:ascii="SchoolBookCTT" w:hAnsi="SchoolBookCTT"/>
          <w:sz w:val="24"/>
        </w:rPr>
        <w:t>Бронхове</w:t>
      </w:r>
      <w:proofErr w:type="spellEnd"/>
      <w:r w:rsidRPr="006B0E0D">
        <w:rPr>
          <w:rFonts w:ascii="SchoolBookCTT" w:hAnsi="SchoolBookCTT"/>
          <w:sz w:val="24"/>
        </w:rPr>
        <w:t xml:space="preserve"> дерево.</w:t>
      </w:r>
    </w:p>
    <w:p w:rsidR="00B8170E" w:rsidRDefault="00B8170E" w:rsidP="00B8170E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36205E" w:rsidRPr="006B0E0D" w:rsidRDefault="0036205E" w:rsidP="0036205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cavitas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nasi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larynx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pharynx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trachea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bronchi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pulmones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pleura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mediastinum</w:t>
      </w:r>
      <w:proofErr w:type="spellEnd"/>
      <w:r w:rsidRPr="006B0E0D">
        <w:rPr>
          <w:rFonts w:ascii="SchoolBookCTT" w:hAnsi="SchoolBookCTT"/>
          <w:sz w:val="24"/>
        </w:rPr>
        <w:t>.</w:t>
      </w:r>
    </w:p>
    <w:p w:rsidR="00B8170E" w:rsidRDefault="00B8170E" w:rsidP="00B8170E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36205E" w:rsidRPr="006B0E0D" w:rsidRDefault="0036205E" w:rsidP="0036205E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визначення </w:t>
      </w:r>
      <w:proofErr w:type="spellStart"/>
      <w:r w:rsidRPr="006B0E0D">
        <w:rPr>
          <w:rFonts w:ascii="SchoolBookCTT" w:hAnsi="SchoolBookCTT"/>
          <w:sz w:val="24"/>
        </w:rPr>
        <w:t>скелетотопії</w:t>
      </w:r>
      <w:proofErr w:type="spellEnd"/>
      <w:r w:rsidRPr="006B0E0D">
        <w:rPr>
          <w:rFonts w:ascii="SchoolBookCTT" w:hAnsi="SchoolBookCTT"/>
          <w:sz w:val="24"/>
        </w:rPr>
        <w:t xml:space="preserve"> органів дихання;</w:t>
      </w:r>
    </w:p>
    <w:p w:rsidR="0036205E" w:rsidRPr="006B0E0D" w:rsidRDefault="0036205E" w:rsidP="0036205E">
      <w:pPr>
        <w:widowControl w:val="0"/>
        <w:numPr>
          <w:ilvl w:val="0"/>
          <w:numId w:val="1"/>
        </w:numPr>
        <w:suppressAutoHyphens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на таблицях, муляжах та вологих препаратах віднаходження анатомічних особливостей порожнини носа, глотки, г</w:t>
      </w:r>
      <w:r w:rsidR="00C363D2">
        <w:rPr>
          <w:rFonts w:ascii="SchoolBookCTT" w:hAnsi="SchoolBookCTT"/>
          <w:sz w:val="24"/>
        </w:rPr>
        <w:t>ортані, трахеї, бронхів</w:t>
      </w:r>
      <w:r w:rsidR="00581C04">
        <w:rPr>
          <w:rFonts w:ascii="SchoolBookCTT" w:hAnsi="SchoolBookCTT"/>
          <w:sz w:val="24"/>
        </w:rPr>
        <w:t>.</w:t>
      </w:r>
    </w:p>
    <w:p w:rsidR="001C6F45" w:rsidRPr="001C6F45" w:rsidRDefault="001C6F45" w:rsidP="001C6F45">
      <w:pPr>
        <w:rPr>
          <w:b/>
        </w:rPr>
      </w:pPr>
      <w:r w:rsidRPr="001C6F45">
        <w:rPr>
          <w:b/>
        </w:rPr>
        <w:t>Література:</w:t>
      </w:r>
    </w:p>
    <w:p w:rsidR="001C6F45" w:rsidRPr="001C6F45" w:rsidRDefault="001C6F45" w:rsidP="001C6F45">
      <w:pPr>
        <w:rPr>
          <w:b/>
        </w:rPr>
      </w:pPr>
      <w:r w:rsidRPr="001C6F45">
        <w:rPr>
          <w:b/>
        </w:rPr>
        <w:t>Основна:</w:t>
      </w:r>
    </w:p>
    <w:p w:rsidR="001C6F45" w:rsidRDefault="001C6F45" w:rsidP="001C6F45">
      <w:pPr>
        <w:rPr>
          <w:sz w:val="24"/>
          <w:szCs w:val="24"/>
          <w:lang w:val="en-US"/>
        </w:rPr>
      </w:pPr>
      <w:r w:rsidRPr="001C6F45">
        <w:rPr>
          <w:sz w:val="24"/>
          <w:szCs w:val="24"/>
        </w:rPr>
        <w:t>О.М.</w:t>
      </w:r>
      <w:proofErr w:type="spellStart"/>
      <w:r w:rsidRPr="001C6F45">
        <w:rPr>
          <w:sz w:val="24"/>
          <w:szCs w:val="24"/>
        </w:rPr>
        <w:t>Очкуренко</w:t>
      </w:r>
      <w:proofErr w:type="spellEnd"/>
      <w:r w:rsidRPr="001C6F45">
        <w:rPr>
          <w:sz w:val="24"/>
          <w:szCs w:val="24"/>
        </w:rPr>
        <w:t xml:space="preserve"> «Анатомія людини», Київ, </w:t>
      </w:r>
      <w:r w:rsidR="00C363D2">
        <w:rPr>
          <w:sz w:val="24"/>
          <w:szCs w:val="24"/>
        </w:rPr>
        <w:t>«Вища школа», 1992 р. с.180-18</w:t>
      </w:r>
      <w:r w:rsidR="00C363D2" w:rsidRPr="00C363D2">
        <w:rPr>
          <w:sz w:val="24"/>
          <w:szCs w:val="24"/>
          <w:lang w:val="ru-RU"/>
        </w:rPr>
        <w:t>5/</w:t>
      </w:r>
    </w:p>
    <w:p w:rsidR="00C01C26" w:rsidRPr="00C01C26" w:rsidRDefault="00C01C26" w:rsidP="001C6F45">
      <w:pPr>
        <w:rPr>
          <w:sz w:val="24"/>
          <w:szCs w:val="24"/>
          <w:lang w:val="en-US"/>
        </w:rPr>
      </w:pPr>
    </w:p>
    <w:p w:rsidR="00C363D2" w:rsidRPr="00C363D2" w:rsidRDefault="00C363D2" w:rsidP="00C363D2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 w:rsidRPr="00C363D2">
        <w:rPr>
          <w:b/>
          <w:lang w:val="ru-RU"/>
        </w:rPr>
        <w:t xml:space="preserve"> 2</w:t>
      </w:r>
    </w:p>
    <w:p w:rsidR="00C363D2" w:rsidRPr="00C363D2" w:rsidRDefault="00C363D2" w:rsidP="00C363D2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>
        <w:rPr>
          <w:lang w:eastAsia="en-US"/>
        </w:rPr>
        <w:t>Анатомічні особливості  легень, плеври, середостіння.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b/>
          <w:caps/>
          <w:color w:val="000000"/>
          <w:sz w:val="22"/>
          <w:szCs w:val="32"/>
        </w:rPr>
      </w:pPr>
      <w:r>
        <w:rPr>
          <w:b/>
          <w:caps/>
          <w:color w:val="000000"/>
        </w:rPr>
        <w:t>зміст  практичного  заняття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36205E">
        <w:rPr>
          <w:rFonts w:ascii="SchoolBookCTT" w:hAnsi="SchoolBookCTT"/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color w:val="000000"/>
        </w:rPr>
        <w:t xml:space="preserve"> </w:t>
      </w:r>
      <w:r>
        <w:rPr>
          <w:rFonts w:ascii="SchoolBookCTT" w:hAnsi="SchoolBookCTT"/>
          <w:sz w:val="24"/>
        </w:rPr>
        <w:t>в</w:t>
      </w:r>
      <w:r w:rsidRPr="006B0E0D">
        <w:rPr>
          <w:rFonts w:ascii="SchoolBookCTT" w:hAnsi="SchoolBookCTT"/>
          <w:sz w:val="24"/>
        </w:rPr>
        <w:t>ерхні</w:t>
      </w:r>
      <w:r>
        <w:rPr>
          <w:rFonts w:ascii="SchoolBookCTT" w:hAnsi="SchoolBookCTT"/>
          <w:sz w:val="24"/>
        </w:rPr>
        <w:t>х й нижніх дихальних шляхів.</w:t>
      </w:r>
      <w:r w:rsidRPr="006B0E0D">
        <w:rPr>
          <w:rFonts w:ascii="SchoolBookCTT" w:hAnsi="SchoolBookCTT"/>
          <w:sz w:val="24"/>
        </w:rPr>
        <w:t xml:space="preserve"> Зовнішній ніс, частини, будова. Носова порожнина, присінок, носові ходи, приносові пазухи.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Функціональні частини носової порожнини.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Гортань, топографія. Будова гортані: хрящі, м’язи, зв’язки, суглоби. Порожнина гортані. Голосові складки, голосова щілина. 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Трахея, частини, топографія, будова стінки. Головні бронхи, топографія, будова стінки. </w:t>
      </w:r>
      <w:proofErr w:type="spellStart"/>
      <w:r w:rsidRPr="006B0E0D">
        <w:rPr>
          <w:rFonts w:ascii="SchoolBookCTT" w:hAnsi="SchoolBookCTT"/>
          <w:sz w:val="24"/>
        </w:rPr>
        <w:t>Бронхове</w:t>
      </w:r>
      <w:proofErr w:type="spellEnd"/>
      <w:r w:rsidRPr="006B0E0D">
        <w:rPr>
          <w:rFonts w:ascii="SchoolBookCTT" w:hAnsi="SchoolBookCTT"/>
          <w:sz w:val="24"/>
        </w:rPr>
        <w:t xml:space="preserve"> дерево.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Легені, топографія, зовнішня будова. Ворота легень. Корінь легень. Частки, сегменти, часточки. Кровоносна система легень. </w:t>
      </w:r>
      <w:proofErr w:type="spellStart"/>
      <w:r w:rsidRPr="006B0E0D">
        <w:rPr>
          <w:rFonts w:ascii="SchoolBookCTT" w:hAnsi="SchoolBookCTT"/>
          <w:sz w:val="24"/>
        </w:rPr>
        <w:t>Ацинус</w:t>
      </w:r>
      <w:proofErr w:type="spellEnd"/>
      <w:r w:rsidRPr="006B0E0D">
        <w:rPr>
          <w:rFonts w:ascii="SchoolBookCTT" w:hAnsi="SchoolBookCTT"/>
          <w:sz w:val="24"/>
        </w:rPr>
        <w:t xml:space="preserve"> — структурно-функціональна одиниця легень.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cavitas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nasi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larynx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pharynx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trachea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bronchi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pulmones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pleura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mediastinum</w:t>
      </w:r>
      <w:proofErr w:type="spellEnd"/>
      <w:r w:rsidRPr="006B0E0D">
        <w:rPr>
          <w:rFonts w:ascii="SchoolBookCTT" w:hAnsi="SchoolBookCTT"/>
          <w:sz w:val="24"/>
        </w:rPr>
        <w:t>.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C363D2" w:rsidRPr="006B0E0D" w:rsidRDefault="00C363D2" w:rsidP="00C363D2">
      <w:pPr>
        <w:widowControl w:val="0"/>
        <w:numPr>
          <w:ilvl w:val="0"/>
          <w:numId w:val="17"/>
        </w:numPr>
        <w:suppressAutoHyphens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визначен</w:t>
      </w:r>
      <w:r>
        <w:rPr>
          <w:rFonts w:ascii="SchoolBookCTT" w:hAnsi="SchoolBookCTT"/>
          <w:sz w:val="24"/>
        </w:rPr>
        <w:t xml:space="preserve">ня </w:t>
      </w:r>
      <w:proofErr w:type="spellStart"/>
      <w:r>
        <w:rPr>
          <w:rFonts w:ascii="SchoolBookCTT" w:hAnsi="SchoolBookCTT"/>
          <w:sz w:val="24"/>
        </w:rPr>
        <w:t>скелетотопії</w:t>
      </w:r>
      <w:proofErr w:type="spellEnd"/>
      <w:r>
        <w:rPr>
          <w:rFonts w:ascii="SchoolBookCTT" w:hAnsi="SchoolBookCTT"/>
          <w:sz w:val="24"/>
        </w:rPr>
        <w:t xml:space="preserve">  легень;</w:t>
      </w:r>
    </w:p>
    <w:p w:rsidR="00C363D2" w:rsidRPr="006B0E0D" w:rsidRDefault="00C363D2" w:rsidP="00C363D2">
      <w:pPr>
        <w:widowControl w:val="0"/>
        <w:numPr>
          <w:ilvl w:val="0"/>
          <w:numId w:val="17"/>
        </w:numPr>
        <w:suppressAutoHyphens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на таблицях, муляжах та вологих препаратах віднаходження анатомічн</w:t>
      </w:r>
      <w:r>
        <w:rPr>
          <w:rFonts w:ascii="SchoolBookCTT" w:hAnsi="SchoolBookCTT"/>
          <w:sz w:val="24"/>
        </w:rPr>
        <w:t xml:space="preserve">их особливостей </w:t>
      </w:r>
      <w:r w:rsidRPr="006B0E0D">
        <w:rPr>
          <w:rFonts w:ascii="SchoolBookCTT" w:hAnsi="SchoolBookCTT"/>
          <w:sz w:val="24"/>
        </w:rPr>
        <w:t xml:space="preserve"> легень;</w:t>
      </w:r>
    </w:p>
    <w:p w:rsidR="00C363D2" w:rsidRDefault="00C363D2" w:rsidP="00C363D2">
      <w:pPr>
        <w:widowControl w:val="0"/>
        <w:numPr>
          <w:ilvl w:val="0"/>
          <w:numId w:val="17"/>
        </w:numPr>
        <w:suppressAutoHyphens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визначення меж легень та плеври.</w:t>
      </w:r>
    </w:p>
    <w:p w:rsidR="00C363D2" w:rsidRPr="006B0E0D" w:rsidRDefault="00C363D2" w:rsidP="00C363D2">
      <w:pPr>
        <w:widowControl w:val="0"/>
        <w:suppressAutoHyphens/>
        <w:ind w:left="1353"/>
        <w:jc w:val="both"/>
        <w:rPr>
          <w:rFonts w:ascii="SchoolBookCTT" w:hAnsi="SchoolBookCTT"/>
          <w:sz w:val="24"/>
        </w:rPr>
      </w:pPr>
    </w:p>
    <w:p w:rsidR="00C363D2" w:rsidRPr="001C6F45" w:rsidRDefault="00C363D2" w:rsidP="00C363D2">
      <w:pPr>
        <w:rPr>
          <w:b/>
        </w:rPr>
      </w:pPr>
      <w:r w:rsidRPr="001C6F45">
        <w:rPr>
          <w:b/>
        </w:rPr>
        <w:t>Література:</w:t>
      </w:r>
    </w:p>
    <w:p w:rsidR="00C363D2" w:rsidRPr="001C6F45" w:rsidRDefault="00C363D2" w:rsidP="00C363D2">
      <w:pPr>
        <w:rPr>
          <w:b/>
        </w:rPr>
      </w:pPr>
      <w:r w:rsidRPr="001C6F45">
        <w:rPr>
          <w:b/>
        </w:rPr>
        <w:t>Основна:</w:t>
      </w:r>
    </w:p>
    <w:p w:rsidR="00C363D2" w:rsidRPr="001C6F45" w:rsidRDefault="00C363D2" w:rsidP="00C363D2">
      <w:pPr>
        <w:rPr>
          <w:sz w:val="24"/>
          <w:szCs w:val="24"/>
        </w:rPr>
      </w:pPr>
      <w:r w:rsidRPr="001C6F45">
        <w:rPr>
          <w:sz w:val="24"/>
          <w:szCs w:val="24"/>
        </w:rPr>
        <w:t>О.М.</w:t>
      </w:r>
      <w:proofErr w:type="spellStart"/>
      <w:r w:rsidRPr="001C6F45">
        <w:rPr>
          <w:sz w:val="24"/>
          <w:szCs w:val="24"/>
        </w:rPr>
        <w:t>Очкуренко</w:t>
      </w:r>
      <w:proofErr w:type="spellEnd"/>
      <w:r w:rsidRPr="001C6F45">
        <w:rPr>
          <w:sz w:val="24"/>
          <w:szCs w:val="24"/>
        </w:rPr>
        <w:t xml:space="preserve"> «Анатомія людини», К</w:t>
      </w:r>
      <w:r>
        <w:rPr>
          <w:sz w:val="24"/>
          <w:szCs w:val="24"/>
        </w:rPr>
        <w:t>иїв, «Вища школа», 1992 р. с.18</w:t>
      </w:r>
      <w:r w:rsidRPr="00C363D2">
        <w:rPr>
          <w:sz w:val="24"/>
          <w:szCs w:val="24"/>
          <w:lang w:val="ru-RU"/>
        </w:rPr>
        <w:t>5</w:t>
      </w:r>
      <w:r w:rsidRPr="001C6F45">
        <w:rPr>
          <w:sz w:val="24"/>
          <w:szCs w:val="24"/>
        </w:rPr>
        <w:t>-189.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b/>
        </w:rPr>
      </w:pPr>
    </w:p>
    <w:p w:rsidR="00C363D2" w:rsidRPr="00C363D2" w:rsidRDefault="00C363D2" w:rsidP="0036205E">
      <w:pPr>
        <w:pStyle w:val="a9"/>
        <w:widowControl w:val="0"/>
        <w:suppressAutoHyphens/>
        <w:ind w:firstLine="709"/>
        <w:rPr>
          <w:b/>
          <w:lang w:val="ru-RU"/>
        </w:rPr>
      </w:pPr>
    </w:p>
    <w:p w:rsidR="0036205E" w:rsidRDefault="00C363D2" w:rsidP="0036205E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lastRenderedPageBreak/>
        <w:t>Практичне заняття № 3</w:t>
      </w:r>
    </w:p>
    <w:p w:rsidR="0036205E" w:rsidRPr="0036205E" w:rsidRDefault="0036205E" w:rsidP="0036205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Pr="0036205E">
        <w:rPr>
          <w:b/>
          <w:lang w:eastAsia="en-US"/>
        </w:rPr>
        <w:t>Анатомія  ротової порожнини, стравоходу, шлунка.</w:t>
      </w:r>
    </w:p>
    <w:p w:rsidR="0036205E" w:rsidRDefault="0036205E" w:rsidP="0036205E">
      <w:pPr>
        <w:pStyle w:val="a9"/>
        <w:widowControl w:val="0"/>
        <w:suppressAutoHyphens/>
        <w:ind w:firstLine="709"/>
        <w:rPr>
          <w:b/>
          <w:caps/>
          <w:color w:val="000000"/>
          <w:sz w:val="22"/>
          <w:szCs w:val="32"/>
        </w:rPr>
      </w:pPr>
      <w:r>
        <w:rPr>
          <w:b/>
          <w:caps/>
          <w:color w:val="000000"/>
        </w:rPr>
        <w:t>зміст  практичного  заняття</w:t>
      </w:r>
    </w:p>
    <w:p w:rsidR="00E41DE5" w:rsidRPr="00E41DE5" w:rsidRDefault="00E41DE5" w:rsidP="00E41DE5">
      <w:pPr>
        <w:widowControl w:val="0"/>
        <w:suppressAutoHyphens/>
        <w:ind w:firstLine="720"/>
        <w:jc w:val="both"/>
        <w:rPr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 w:rsidRPr="00E41DE5">
        <w:rPr>
          <w:color w:val="000000"/>
        </w:rPr>
        <w:t xml:space="preserve"> </w:t>
      </w:r>
      <w:r w:rsidRPr="00E41DE5">
        <w:rPr>
          <w:sz w:val="24"/>
        </w:rPr>
        <w:t>органів ротової порожнини та її похідних.</w:t>
      </w:r>
      <w:r w:rsidRPr="00E41DE5">
        <w:rPr>
          <w:b/>
          <w:sz w:val="24"/>
        </w:rPr>
        <w:t xml:space="preserve"> </w:t>
      </w:r>
      <w:r w:rsidRPr="00E41DE5">
        <w:rPr>
          <w:sz w:val="24"/>
        </w:rPr>
        <w:t>Анатомія глотки, стравоходу, шлунка. Порожнина рота, присінок, власне ротова порожнина, тверде та м’яке піднебіння, ясна, піднебінні дужки, піднебінний язичок, зів.</w:t>
      </w:r>
    </w:p>
    <w:p w:rsidR="00E41DE5" w:rsidRPr="00E41DE5" w:rsidRDefault="00E41DE5" w:rsidP="00E41DE5">
      <w:pPr>
        <w:widowControl w:val="0"/>
        <w:suppressAutoHyphens/>
        <w:ind w:firstLine="720"/>
        <w:jc w:val="both"/>
        <w:rPr>
          <w:sz w:val="24"/>
        </w:rPr>
      </w:pPr>
      <w:r w:rsidRPr="00E41DE5">
        <w:rPr>
          <w:sz w:val="24"/>
        </w:rPr>
        <w:t>Зуби, будова, види. Постійні зуби: формула, характеристика. Молочні зуби, формула, терміни прорізування. Язик, будова, частини, особливості будови слизової оболонки. Ротові залози: малі та великі слинні залози, характеристика їх.</w:t>
      </w:r>
    </w:p>
    <w:p w:rsidR="00E41DE5" w:rsidRPr="00E41DE5" w:rsidRDefault="00E41DE5" w:rsidP="00E41DE5">
      <w:pPr>
        <w:widowControl w:val="0"/>
        <w:suppressAutoHyphens/>
        <w:ind w:firstLine="720"/>
        <w:jc w:val="both"/>
        <w:rPr>
          <w:sz w:val="24"/>
        </w:rPr>
      </w:pPr>
      <w:r w:rsidRPr="00E41DE5">
        <w:rPr>
          <w:sz w:val="24"/>
        </w:rPr>
        <w:t xml:space="preserve">Глотка, топографія, частини, сполучення, будова стінки, </w:t>
      </w:r>
      <w:proofErr w:type="spellStart"/>
      <w:r w:rsidRPr="00E41DE5">
        <w:rPr>
          <w:sz w:val="24"/>
        </w:rPr>
        <w:t>лімфоїдне</w:t>
      </w:r>
      <w:proofErr w:type="spellEnd"/>
      <w:r w:rsidRPr="00E41DE5">
        <w:rPr>
          <w:sz w:val="24"/>
        </w:rPr>
        <w:t xml:space="preserve"> кільце глотки.</w:t>
      </w:r>
    </w:p>
    <w:p w:rsidR="00E41DE5" w:rsidRPr="00E41DE5" w:rsidRDefault="00E41DE5" w:rsidP="00E41DE5">
      <w:pPr>
        <w:widowControl w:val="0"/>
        <w:suppressAutoHyphens/>
        <w:ind w:firstLine="720"/>
        <w:jc w:val="both"/>
        <w:rPr>
          <w:sz w:val="24"/>
        </w:rPr>
      </w:pPr>
      <w:r w:rsidRPr="00E41DE5">
        <w:rPr>
          <w:sz w:val="24"/>
        </w:rPr>
        <w:t>Стравохід, топографія, частини, будова стінки. Звуження стравоходу.</w:t>
      </w:r>
    </w:p>
    <w:p w:rsidR="00E41DE5" w:rsidRPr="00E41DE5" w:rsidRDefault="00E41DE5" w:rsidP="00E41DE5">
      <w:pPr>
        <w:widowControl w:val="0"/>
        <w:suppressAutoHyphens/>
        <w:ind w:firstLine="720"/>
        <w:jc w:val="both"/>
        <w:rPr>
          <w:sz w:val="24"/>
        </w:rPr>
      </w:pPr>
      <w:r w:rsidRPr="00E41DE5">
        <w:rPr>
          <w:sz w:val="24"/>
        </w:rPr>
        <w:t>Шлунок, топографія, частини шлунка. Будова стінки і особливості будови слизової оболонки шлунка.</w:t>
      </w:r>
    </w:p>
    <w:p w:rsidR="00E41DE5" w:rsidRDefault="00E41DE5" w:rsidP="00E41DE5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E41DE5" w:rsidRPr="006B0E0D" w:rsidRDefault="00E41DE5" w:rsidP="00E41DE5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pharynx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esophagus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ventriculus</w:t>
      </w:r>
      <w:proofErr w:type="spellEnd"/>
      <w:r w:rsidRPr="006B0E0D">
        <w:rPr>
          <w:rFonts w:ascii="SchoolBookCTT" w:hAnsi="SchoolBookCTT"/>
          <w:sz w:val="24"/>
        </w:rPr>
        <w:t xml:space="preserve"> (</w:t>
      </w:r>
      <w:r w:rsidRPr="006B0E0D">
        <w:rPr>
          <w:rFonts w:ascii="SchoolBookCTT" w:hAnsi="SchoolBookCTT"/>
          <w:sz w:val="24"/>
          <w:lang w:val="en-US"/>
        </w:rPr>
        <w:t>s</w:t>
      </w:r>
      <w:r w:rsidRPr="006B0E0D">
        <w:rPr>
          <w:rFonts w:ascii="SchoolBookCTT" w:hAnsi="SchoolBookCTT"/>
          <w:sz w:val="24"/>
        </w:rPr>
        <w:t xml:space="preserve">. </w:t>
      </w:r>
      <w:proofErr w:type="spellStart"/>
      <w:proofErr w:type="gramStart"/>
      <w:r w:rsidRPr="006B0E0D">
        <w:rPr>
          <w:rFonts w:ascii="SchoolBookCTT" w:hAnsi="SchoolBookCTT"/>
          <w:sz w:val="24"/>
          <w:lang w:val="en-US"/>
        </w:rPr>
        <w:t>gaster</w:t>
      </w:r>
      <w:proofErr w:type="spellEnd"/>
      <w:proofErr w:type="gramEnd"/>
      <w:r w:rsidRPr="006B0E0D">
        <w:rPr>
          <w:rFonts w:ascii="SchoolBookCTT" w:hAnsi="SchoolBookCTT"/>
          <w:sz w:val="24"/>
        </w:rPr>
        <w:t>), с</w:t>
      </w:r>
      <w:r w:rsidRPr="006B0E0D">
        <w:rPr>
          <w:rFonts w:ascii="SchoolBookCTT" w:hAnsi="SchoolBookCTT"/>
          <w:sz w:val="24"/>
          <w:lang w:val="fr-FR"/>
        </w:rPr>
        <w:t>avitas</w:t>
      </w:r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fr-FR"/>
        </w:rPr>
        <w:t>oris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fr-FR"/>
        </w:rPr>
        <w:t>lingua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fr-FR"/>
        </w:rPr>
        <w:t>dens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fr-FR"/>
        </w:rPr>
        <w:t>glandulae</w:t>
      </w:r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fr-FR"/>
        </w:rPr>
        <w:t>solivarie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fr-FR"/>
        </w:rPr>
        <w:t>palatinum</w:t>
      </w:r>
      <w:r w:rsidRPr="006B0E0D">
        <w:rPr>
          <w:rFonts w:ascii="SchoolBookCTT" w:hAnsi="SchoolBookCTT"/>
          <w:sz w:val="24"/>
        </w:rPr>
        <w:t>.</w:t>
      </w:r>
    </w:p>
    <w:p w:rsidR="00E41DE5" w:rsidRPr="00E41DE5" w:rsidRDefault="00E41DE5" w:rsidP="00E41DE5">
      <w:pPr>
        <w:widowControl w:val="0"/>
        <w:tabs>
          <w:tab w:val="left" w:pos="1110"/>
        </w:tabs>
        <w:suppressAutoHyphens/>
        <w:ind w:firstLine="720"/>
        <w:jc w:val="both"/>
        <w:rPr>
          <w:rFonts w:ascii="SchoolBookCTT" w:hAnsi="SchoolBookCTT"/>
          <w:b/>
          <w:i/>
          <w:sz w:val="24"/>
        </w:rPr>
      </w:pPr>
    </w:p>
    <w:p w:rsidR="00E41DE5" w:rsidRDefault="00E41DE5" w:rsidP="00E41DE5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E41DE5" w:rsidRDefault="00E41DE5" w:rsidP="00E41DE5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знаходити на таблицях, муляжах і вологих препаратах основні анатомічні утворення органів травного каналу;</w:t>
      </w:r>
    </w:p>
    <w:p w:rsidR="00D66593" w:rsidRPr="00D66593" w:rsidRDefault="00D66593" w:rsidP="00D66593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визначати загальний план будови трубчастих та паренхіматозних органів;</w:t>
      </w:r>
    </w:p>
    <w:p w:rsidR="00E41DE5" w:rsidRPr="00653627" w:rsidRDefault="00E41DE5" w:rsidP="00E41DE5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 xml:space="preserve">визначати топографію органів травного каналу, проекції їх на скелет </w:t>
      </w:r>
      <w:r>
        <w:rPr>
          <w:rFonts w:ascii="SchoolBookCTT" w:hAnsi="SchoolBookCTT"/>
          <w:sz w:val="24"/>
          <w:szCs w:val="24"/>
        </w:rPr>
        <w:t>і</w:t>
      </w:r>
      <w:r w:rsidRPr="00653627">
        <w:rPr>
          <w:rFonts w:ascii="SchoolBookCTT" w:hAnsi="SchoolBookCTT"/>
          <w:sz w:val="24"/>
          <w:szCs w:val="24"/>
        </w:rPr>
        <w:t xml:space="preserve"> на передню черевну стінку;</w:t>
      </w:r>
    </w:p>
    <w:p w:rsidR="00E41DE5" w:rsidRPr="00653627" w:rsidRDefault="00E41DE5" w:rsidP="00E41DE5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визначати на муляжах відділи ротової порожнини, глотки, стр</w:t>
      </w:r>
      <w:r>
        <w:rPr>
          <w:rFonts w:ascii="SchoolBookCTT" w:hAnsi="SchoolBookCTT"/>
          <w:sz w:val="24"/>
          <w:szCs w:val="24"/>
        </w:rPr>
        <w:t>а</w:t>
      </w:r>
      <w:r w:rsidRPr="00653627">
        <w:rPr>
          <w:rFonts w:ascii="SchoolBookCTT" w:hAnsi="SchoolBookCTT"/>
          <w:sz w:val="24"/>
          <w:szCs w:val="24"/>
        </w:rPr>
        <w:t>воходу</w:t>
      </w:r>
      <w:r>
        <w:rPr>
          <w:rFonts w:ascii="SchoolBookCTT" w:hAnsi="SchoolBookCTT"/>
          <w:sz w:val="24"/>
          <w:szCs w:val="24"/>
        </w:rPr>
        <w:t>,</w:t>
      </w:r>
      <w:r w:rsidRPr="00653627">
        <w:rPr>
          <w:rFonts w:ascii="SchoolBookCTT" w:hAnsi="SchoolBookCTT"/>
          <w:sz w:val="24"/>
          <w:szCs w:val="24"/>
        </w:rPr>
        <w:t xml:space="preserve"> шлунка;</w:t>
      </w:r>
    </w:p>
    <w:p w:rsidR="00E41DE5" w:rsidRDefault="00E41DE5" w:rsidP="00E41DE5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показувати на муляжі місця відкриття вивідних пр</w:t>
      </w:r>
      <w:r>
        <w:rPr>
          <w:rFonts w:ascii="SchoolBookCTT" w:hAnsi="SchoolBookCTT"/>
          <w:sz w:val="24"/>
          <w:szCs w:val="24"/>
        </w:rPr>
        <w:t>оток</w:t>
      </w:r>
      <w:r w:rsidRPr="00653627">
        <w:rPr>
          <w:rFonts w:ascii="SchoolBookCTT" w:hAnsi="SchoolBookCTT"/>
          <w:sz w:val="24"/>
          <w:szCs w:val="24"/>
        </w:rPr>
        <w:t xml:space="preserve"> слинних залоз;</w:t>
      </w:r>
    </w:p>
    <w:p w:rsidR="00D66593" w:rsidRPr="00653627" w:rsidRDefault="00D66593" w:rsidP="00D66593">
      <w:pPr>
        <w:widowControl w:val="0"/>
        <w:numPr>
          <w:ilvl w:val="0"/>
          <w:numId w:val="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визначати на таблицях відношення органів до очеревини.</w:t>
      </w:r>
    </w:p>
    <w:p w:rsidR="00D66593" w:rsidRPr="00653627" w:rsidRDefault="00D66593" w:rsidP="00D66593">
      <w:pPr>
        <w:widowControl w:val="0"/>
        <w:suppressAutoHyphens/>
        <w:ind w:left="1353"/>
        <w:jc w:val="both"/>
        <w:rPr>
          <w:rFonts w:ascii="SchoolBookCTT" w:hAnsi="SchoolBookCTT"/>
          <w:sz w:val="24"/>
          <w:szCs w:val="24"/>
        </w:rPr>
      </w:pPr>
    </w:p>
    <w:p w:rsidR="001C6F45" w:rsidRDefault="001C6F45" w:rsidP="001C6F45">
      <w:pPr>
        <w:rPr>
          <w:b/>
        </w:rPr>
      </w:pPr>
      <w:r>
        <w:rPr>
          <w:b/>
        </w:rPr>
        <w:t>Література:</w:t>
      </w:r>
    </w:p>
    <w:p w:rsidR="001C6F45" w:rsidRDefault="001C6F45" w:rsidP="001C6F45">
      <w:pPr>
        <w:rPr>
          <w:b/>
        </w:rPr>
      </w:pPr>
      <w:r>
        <w:rPr>
          <w:b/>
        </w:rPr>
        <w:t>Основна:</w:t>
      </w:r>
    </w:p>
    <w:p w:rsidR="001C6F45" w:rsidRPr="001C6F45" w:rsidRDefault="001C6F45" w:rsidP="001C6F45">
      <w:pPr>
        <w:rPr>
          <w:sz w:val="24"/>
          <w:szCs w:val="24"/>
        </w:rPr>
      </w:pPr>
      <w:r w:rsidRPr="001C6F45">
        <w:rPr>
          <w:sz w:val="24"/>
          <w:szCs w:val="24"/>
        </w:rPr>
        <w:t>О.М.</w:t>
      </w:r>
      <w:proofErr w:type="spellStart"/>
      <w:r w:rsidRPr="001C6F45">
        <w:rPr>
          <w:sz w:val="24"/>
          <w:szCs w:val="24"/>
        </w:rPr>
        <w:t>Очкуренко</w:t>
      </w:r>
      <w:proofErr w:type="spellEnd"/>
      <w:r w:rsidRPr="001C6F45">
        <w:rPr>
          <w:sz w:val="24"/>
          <w:szCs w:val="24"/>
        </w:rPr>
        <w:t xml:space="preserve"> «Анатомія людини», Київ, «Вища школа», 1992 р. с.</w:t>
      </w:r>
      <w:r w:rsidR="00DA43F4">
        <w:rPr>
          <w:sz w:val="24"/>
          <w:szCs w:val="24"/>
        </w:rPr>
        <w:t>154-168.</w:t>
      </w:r>
    </w:p>
    <w:p w:rsidR="0036205E" w:rsidRPr="006B0E0D" w:rsidRDefault="0036205E" w:rsidP="00E41DE5">
      <w:pPr>
        <w:widowControl w:val="0"/>
        <w:suppressAutoHyphens/>
        <w:ind w:left="1353"/>
        <w:jc w:val="both"/>
        <w:rPr>
          <w:rFonts w:ascii="SchoolBookCTT" w:hAnsi="SchoolBookCTT"/>
          <w:sz w:val="24"/>
        </w:rPr>
      </w:pPr>
    </w:p>
    <w:p w:rsidR="003247FA" w:rsidRDefault="00C363D2" w:rsidP="003247FA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t>Практичне заняття №4</w:t>
      </w:r>
    </w:p>
    <w:p w:rsidR="003247FA" w:rsidRPr="0036205E" w:rsidRDefault="003247FA" w:rsidP="003247FA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="00D3454A">
        <w:rPr>
          <w:b/>
          <w:lang w:eastAsia="en-US"/>
        </w:rPr>
        <w:t xml:space="preserve">Анатомія </w:t>
      </w:r>
      <w:r w:rsidRPr="000B5709">
        <w:rPr>
          <w:b/>
          <w:lang w:eastAsia="en-US"/>
        </w:rPr>
        <w:t>тонкої і товстої кишки.</w:t>
      </w:r>
    </w:p>
    <w:p w:rsidR="003247FA" w:rsidRDefault="003247FA" w:rsidP="003247FA">
      <w:pPr>
        <w:pStyle w:val="a9"/>
        <w:widowControl w:val="0"/>
        <w:suppressAutoHyphens/>
        <w:ind w:firstLine="709"/>
        <w:rPr>
          <w:b/>
          <w:caps/>
          <w:color w:val="000000"/>
        </w:rPr>
      </w:pPr>
      <w:r>
        <w:rPr>
          <w:b/>
          <w:caps/>
          <w:color w:val="000000"/>
        </w:rPr>
        <w:t>зміст  практичного  заняття</w:t>
      </w:r>
    </w:p>
    <w:p w:rsidR="003247FA" w:rsidRPr="003247FA" w:rsidRDefault="003247FA" w:rsidP="003247FA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 w:rsidRPr="00D66593">
        <w:rPr>
          <w:rFonts w:ascii="SchoolBookCTT" w:hAnsi="SchoolBookCTT"/>
          <w:spacing w:val="-4"/>
          <w:sz w:val="24"/>
          <w:szCs w:val="24"/>
        </w:rPr>
        <w:t xml:space="preserve"> тонкої і товстої кишок.</w:t>
      </w:r>
      <w:r w:rsidRPr="00E61F0F">
        <w:rPr>
          <w:rFonts w:ascii="SchoolBookCTT" w:hAnsi="SchoolBookCTT"/>
          <w:b/>
          <w:spacing w:val="-4"/>
          <w:sz w:val="24"/>
          <w:szCs w:val="24"/>
        </w:rPr>
        <w:t xml:space="preserve"> </w:t>
      </w:r>
      <w:r w:rsidRPr="00E61F0F">
        <w:rPr>
          <w:rFonts w:ascii="SchoolBookCTT" w:hAnsi="SchoolBookCTT"/>
          <w:spacing w:val="-4"/>
          <w:sz w:val="24"/>
          <w:szCs w:val="24"/>
        </w:rPr>
        <w:t>Тонка кишка, її відділи. Дванадцятипала кишка</w:t>
      </w:r>
      <w:r w:rsidRPr="00E61F0F">
        <w:rPr>
          <w:rFonts w:ascii="SchoolBookCTT" w:hAnsi="SchoolBookCTT"/>
          <w:spacing w:val="-4"/>
          <w:sz w:val="24"/>
          <w:szCs w:val="24"/>
          <w:lang w:val="ru-RU"/>
        </w:rPr>
        <w:t>,</w:t>
      </w:r>
      <w:r w:rsidRPr="00E61F0F">
        <w:rPr>
          <w:rFonts w:ascii="SchoolBookCTT" w:hAnsi="SchoolBookCTT"/>
          <w:spacing w:val="-4"/>
          <w:sz w:val="24"/>
          <w:szCs w:val="24"/>
        </w:rPr>
        <w:t xml:space="preserve"> частини, топографія порожньої й клубової кишки. Будова стінки тонкої кишки. Особливості будови слизової оболонки тонкої кишки в її різних відділах. Будова м’язової оболонки. </w:t>
      </w:r>
    </w:p>
    <w:p w:rsidR="003247FA" w:rsidRPr="006B0E0D" w:rsidRDefault="003247FA" w:rsidP="003247FA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Товста кишка, відділи, топографія. Будова стінки товстої кишки. Характеристика відділів товстої кишки. Макроскопічні відмінності будови тонкої і товстої кишок.</w:t>
      </w:r>
    </w:p>
    <w:p w:rsidR="003247FA" w:rsidRDefault="003247FA" w:rsidP="003247FA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3247FA" w:rsidRPr="006B0E0D" w:rsidRDefault="003247FA" w:rsidP="003247FA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 xml:space="preserve">Латинські терміни: </w:t>
      </w:r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peritoneum</w:t>
      </w:r>
      <w:r>
        <w:rPr>
          <w:rFonts w:ascii="SchoolBookCTT" w:hAnsi="SchoolBookCTT"/>
          <w:sz w:val="24"/>
        </w:rPr>
        <w:t>,</w:t>
      </w:r>
      <w:r w:rsidRPr="006B0E0D">
        <w:rPr>
          <w:rFonts w:ascii="SchoolBookCTT" w:hAnsi="SchoolBookCTT"/>
          <w:b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intestinum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tenue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intestinum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crassum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caecum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appendix</w:t>
      </w:r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vermiformis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colon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rectum</w:t>
      </w:r>
      <w:r w:rsidRPr="006B0E0D">
        <w:rPr>
          <w:rFonts w:ascii="SchoolBookCTT" w:hAnsi="SchoolBookCTT"/>
          <w:sz w:val="24"/>
        </w:rPr>
        <w:t>.</w:t>
      </w:r>
    </w:p>
    <w:p w:rsidR="003247FA" w:rsidRPr="00714925" w:rsidRDefault="003247FA" w:rsidP="00714925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3247FA" w:rsidRPr="00FE446A" w:rsidRDefault="003247FA" w:rsidP="003247FA">
      <w:pPr>
        <w:widowControl w:val="0"/>
        <w:numPr>
          <w:ilvl w:val="0"/>
          <w:numId w:val="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визначати на муляж</w:t>
      </w:r>
      <w:r w:rsidR="00714925">
        <w:rPr>
          <w:rFonts w:ascii="SchoolBookCTT" w:hAnsi="SchoolBookCTT"/>
          <w:sz w:val="24"/>
          <w:szCs w:val="24"/>
        </w:rPr>
        <w:t xml:space="preserve">і </w:t>
      </w:r>
      <w:r w:rsidRPr="00FE446A">
        <w:rPr>
          <w:rFonts w:ascii="SchoolBookCTT" w:hAnsi="SchoolBookCTT"/>
          <w:sz w:val="24"/>
          <w:szCs w:val="24"/>
        </w:rPr>
        <w:t xml:space="preserve"> розміщення великого сосочка дванадцятипалої кішки;</w:t>
      </w:r>
    </w:p>
    <w:p w:rsidR="003247FA" w:rsidRPr="001C6F45" w:rsidRDefault="003247FA" w:rsidP="003247FA">
      <w:pPr>
        <w:widowControl w:val="0"/>
        <w:numPr>
          <w:ilvl w:val="0"/>
          <w:numId w:val="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відрізняти на муляжах і вологих препаратах тонку кишку від товстої;</w:t>
      </w:r>
    </w:p>
    <w:p w:rsidR="003247FA" w:rsidRPr="00C304D8" w:rsidRDefault="003247FA" w:rsidP="003247FA">
      <w:pPr>
        <w:widowControl w:val="0"/>
        <w:numPr>
          <w:ilvl w:val="0"/>
          <w:numId w:val="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653627">
        <w:rPr>
          <w:rFonts w:ascii="SchoolBookCTT" w:hAnsi="SchoolBookCTT"/>
          <w:sz w:val="24"/>
          <w:szCs w:val="24"/>
        </w:rPr>
        <w:t>визначати на таблицях відношення органів до очеревини.</w:t>
      </w:r>
    </w:p>
    <w:p w:rsidR="003247FA" w:rsidRPr="00FE446A" w:rsidRDefault="003247FA" w:rsidP="003247FA">
      <w:pPr>
        <w:widowControl w:val="0"/>
        <w:numPr>
          <w:ilvl w:val="0"/>
          <w:numId w:val="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вирішувати практичні завдання стосовно будови травної системи.</w:t>
      </w:r>
    </w:p>
    <w:p w:rsidR="003247FA" w:rsidRPr="00653627" w:rsidRDefault="003247FA" w:rsidP="003247FA">
      <w:pPr>
        <w:widowControl w:val="0"/>
        <w:suppressAutoHyphens/>
        <w:ind w:left="1353"/>
        <w:jc w:val="both"/>
        <w:rPr>
          <w:rFonts w:ascii="SchoolBookCTT" w:hAnsi="SchoolBookCTT"/>
          <w:sz w:val="24"/>
          <w:szCs w:val="24"/>
        </w:rPr>
      </w:pPr>
    </w:p>
    <w:p w:rsidR="003247FA" w:rsidRDefault="003247FA" w:rsidP="003247FA">
      <w:pPr>
        <w:rPr>
          <w:b/>
        </w:rPr>
      </w:pPr>
      <w:r>
        <w:rPr>
          <w:b/>
        </w:rPr>
        <w:lastRenderedPageBreak/>
        <w:t>Література:</w:t>
      </w:r>
    </w:p>
    <w:p w:rsidR="003247FA" w:rsidRDefault="003247FA" w:rsidP="003247FA">
      <w:pPr>
        <w:rPr>
          <w:b/>
        </w:rPr>
      </w:pPr>
      <w:r>
        <w:rPr>
          <w:b/>
        </w:rPr>
        <w:t>Основна:</w:t>
      </w:r>
    </w:p>
    <w:p w:rsidR="003247FA" w:rsidRPr="001C6F45" w:rsidRDefault="003247FA" w:rsidP="003247FA">
      <w:pPr>
        <w:rPr>
          <w:sz w:val="24"/>
          <w:szCs w:val="24"/>
        </w:rPr>
      </w:pPr>
      <w:r w:rsidRPr="001C6F45">
        <w:rPr>
          <w:sz w:val="24"/>
          <w:szCs w:val="24"/>
        </w:rPr>
        <w:t>О.М.</w:t>
      </w:r>
      <w:proofErr w:type="spellStart"/>
      <w:r w:rsidRPr="001C6F45">
        <w:rPr>
          <w:sz w:val="24"/>
          <w:szCs w:val="24"/>
        </w:rPr>
        <w:t>Очкуренко</w:t>
      </w:r>
      <w:proofErr w:type="spellEnd"/>
      <w:r w:rsidRPr="001C6F45">
        <w:rPr>
          <w:sz w:val="24"/>
          <w:szCs w:val="24"/>
        </w:rPr>
        <w:t xml:space="preserve"> «Анатомія людини», Київ, «Вища школа», 1992 р. с.</w:t>
      </w:r>
      <w:r>
        <w:rPr>
          <w:sz w:val="24"/>
          <w:szCs w:val="24"/>
        </w:rPr>
        <w:t>168</w:t>
      </w:r>
      <w:r w:rsidR="00714925">
        <w:rPr>
          <w:sz w:val="24"/>
          <w:szCs w:val="24"/>
        </w:rPr>
        <w:t>-175.</w:t>
      </w:r>
    </w:p>
    <w:p w:rsidR="003247FA" w:rsidRPr="006B0E0D" w:rsidRDefault="003247FA" w:rsidP="003247FA">
      <w:pPr>
        <w:widowControl w:val="0"/>
        <w:suppressAutoHyphens/>
        <w:ind w:left="1353"/>
        <w:jc w:val="both"/>
        <w:rPr>
          <w:rFonts w:ascii="SchoolBookCTT" w:hAnsi="SchoolBookCTT"/>
          <w:sz w:val="24"/>
        </w:rPr>
      </w:pPr>
    </w:p>
    <w:p w:rsidR="00E41DE5" w:rsidRDefault="00C363D2" w:rsidP="00E41DE5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t>Практичне заняття №5</w:t>
      </w:r>
    </w:p>
    <w:p w:rsidR="00E41DE5" w:rsidRPr="0036205E" w:rsidRDefault="00E41DE5" w:rsidP="00E41DE5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="00D3454A">
        <w:rPr>
          <w:b/>
          <w:lang w:eastAsia="en-US"/>
        </w:rPr>
        <w:t xml:space="preserve">Анатомія </w:t>
      </w:r>
      <w:r w:rsidRPr="000B5709">
        <w:rPr>
          <w:b/>
          <w:lang w:eastAsia="en-US"/>
        </w:rPr>
        <w:t xml:space="preserve"> великих травни</w:t>
      </w:r>
      <w:r w:rsidR="003247FA">
        <w:rPr>
          <w:b/>
          <w:lang w:eastAsia="en-US"/>
        </w:rPr>
        <w:t>х залоз.</w:t>
      </w:r>
    </w:p>
    <w:p w:rsidR="00E41DE5" w:rsidRDefault="00E41DE5" w:rsidP="00E41DE5">
      <w:pPr>
        <w:pStyle w:val="a9"/>
        <w:widowControl w:val="0"/>
        <w:suppressAutoHyphens/>
        <w:ind w:firstLine="709"/>
        <w:rPr>
          <w:b/>
          <w:caps/>
          <w:color w:val="000000"/>
        </w:rPr>
      </w:pPr>
      <w:r>
        <w:rPr>
          <w:b/>
          <w:caps/>
          <w:color w:val="000000"/>
        </w:rPr>
        <w:t>зміст  практичного  заняття</w:t>
      </w:r>
    </w:p>
    <w:p w:rsidR="00E41DE5" w:rsidRDefault="00E41DE5" w:rsidP="00E41DE5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 w:rsidR="00D66593">
        <w:rPr>
          <w:rFonts w:ascii="SchoolBookCTT" w:hAnsi="SchoolBookCTT"/>
          <w:sz w:val="24"/>
        </w:rPr>
        <w:t xml:space="preserve"> печінки</w:t>
      </w:r>
      <w:r w:rsidRPr="006B0E0D">
        <w:rPr>
          <w:rFonts w:ascii="SchoolBookCTT" w:hAnsi="SchoolBookCTT"/>
          <w:sz w:val="24"/>
        </w:rPr>
        <w:t>, топографія. Зовнішня будова: краї, поверхні, частки, зв’язки печінки. Внутрішня будова печінки. Судини печінки. Функції печі</w:t>
      </w:r>
      <w:r>
        <w:rPr>
          <w:rFonts w:ascii="SchoolBookCTT" w:hAnsi="SchoolBookCTT"/>
          <w:sz w:val="24"/>
        </w:rPr>
        <w:t>нки.</w:t>
      </w:r>
    </w:p>
    <w:p w:rsidR="00E41DE5" w:rsidRPr="006B0E0D" w:rsidRDefault="00E41DE5" w:rsidP="00E41DE5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Жовчний міхур, топографія, частини, будова стінки. Шляхи виділення жовчі.</w:t>
      </w:r>
    </w:p>
    <w:p w:rsidR="00E41DE5" w:rsidRPr="006B0E0D" w:rsidRDefault="00E41DE5" w:rsidP="00E41DE5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Підшлункова залоза, топографія, частини, будова, функції. Підшлункові острівці.</w:t>
      </w:r>
    </w:p>
    <w:p w:rsidR="00E41DE5" w:rsidRPr="006B0E0D" w:rsidRDefault="00E41DE5" w:rsidP="00E41DE5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.</w:t>
      </w:r>
    </w:p>
    <w:p w:rsidR="00D66593" w:rsidRDefault="00D66593" w:rsidP="00D66593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D66593" w:rsidRPr="003247FA" w:rsidRDefault="00D66593" w:rsidP="00D66593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 xml:space="preserve">Латинські терміни: </w:t>
      </w:r>
      <w:proofErr w:type="spellStart"/>
      <w:r w:rsidRPr="006B0E0D">
        <w:rPr>
          <w:rFonts w:ascii="SchoolBookCTT" w:hAnsi="SchoolBookCTT"/>
          <w:sz w:val="24"/>
          <w:lang w:val="en-US"/>
        </w:rPr>
        <w:t>hepar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vesica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fellea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pancreas</w:t>
      </w:r>
      <w:r w:rsidR="003247FA">
        <w:rPr>
          <w:rFonts w:ascii="SchoolBookCTT" w:hAnsi="SchoolBookCTT"/>
          <w:sz w:val="24"/>
        </w:rPr>
        <w:t>.</w:t>
      </w:r>
    </w:p>
    <w:p w:rsidR="00D66593" w:rsidRDefault="00D66593" w:rsidP="00D66593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D66593" w:rsidRPr="00FE446A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визначати проекцію на скелет, топографію травних залоз;</w:t>
      </w:r>
    </w:p>
    <w:p w:rsidR="00D66593" w:rsidRPr="00FE446A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визначати на таблицях та муляжі частки печінки, її ворота, ямку жовчного міхура;</w:t>
      </w:r>
    </w:p>
    <w:p w:rsidR="00D66593" w:rsidRPr="00FE446A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визначати на скелеті межі печінки;</w:t>
      </w:r>
    </w:p>
    <w:p w:rsidR="00D66593" w:rsidRPr="00FE446A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показувати на таблиці та муляжі структури печінкової частки, розгалуження ворітної вени та печінкової артерії;</w:t>
      </w:r>
    </w:p>
    <w:p w:rsidR="00D66593" w:rsidRPr="00FE446A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уміти показувати на таблицях та муляжах відділи жовчного міхура та жовчовивідні шляхи;</w:t>
      </w:r>
    </w:p>
    <w:p w:rsidR="00D66593" w:rsidRPr="00714925" w:rsidRDefault="00D66593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 xml:space="preserve">визначати на муляжі відділи підшлункової залози </w:t>
      </w:r>
      <w:r w:rsidR="00714925">
        <w:rPr>
          <w:rFonts w:ascii="SchoolBookCTT" w:hAnsi="SchoolBookCTT"/>
          <w:sz w:val="24"/>
          <w:szCs w:val="24"/>
        </w:rPr>
        <w:t>;</w:t>
      </w:r>
    </w:p>
    <w:p w:rsidR="00C304D8" w:rsidRPr="00FE446A" w:rsidRDefault="00C304D8" w:rsidP="00714925">
      <w:pPr>
        <w:widowControl w:val="0"/>
        <w:numPr>
          <w:ilvl w:val="0"/>
          <w:numId w:val="14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FE446A">
        <w:rPr>
          <w:rFonts w:ascii="SchoolBookCTT" w:hAnsi="SchoolBookCTT"/>
          <w:sz w:val="24"/>
          <w:szCs w:val="24"/>
        </w:rPr>
        <w:t>вирішувати практичні завдання стосовно будови травної системи.</w:t>
      </w:r>
    </w:p>
    <w:p w:rsidR="00C304D8" w:rsidRPr="00653627" w:rsidRDefault="00C304D8" w:rsidP="00C304D8">
      <w:pPr>
        <w:widowControl w:val="0"/>
        <w:suppressAutoHyphens/>
        <w:ind w:left="1353"/>
        <w:jc w:val="both"/>
        <w:rPr>
          <w:rFonts w:ascii="SchoolBookCTT" w:hAnsi="SchoolBookCTT"/>
          <w:sz w:val="24"/>
          <w:szCs w:val="24"/>
        </w:rPr>
      </w:pPr>
    </w:p>
    <w:p w:rsidR="00DA43F4" w:rsidRDefault="00DA43F4" w:rsidP="00DA43F4">
      <w:pPr>
        <w:rPr>
          <w:b/>
        </w:rPr>
      </w:pPr>
      <w:r>
        <w:rPr>
          <w:b/>
        </w:rPr>
        <w:t>Література:</w:t>
      </w:r>
    </w:p>
    <w:p w:rsidR="00DA43F4" w:rsidRDefault="00DA43F4" w:rsidP="00DA43F4">
      <w:pPr>
        <w:rPr>
          <w:b/>
        </w:rPr>
      </w:pPr>
      <w:r>
        <w:rPr>
          <w:b/>
        </w:rPr>
        <w:t>Основна:</w:t>
      </w:r>
    </w:p>
    <w:p w:rsidR="00DA43F4" w:rsidRPr="001C6F45" w:rsidRDefault="00DA43F4" w:rsidP="00DA43F4">
      <w:pPr>
        <w:rPr>
          <w:sz w:val="24"/>
          <w:szCs w:val="24"/>
        </w:rPr>
      </w:pPr>
      <w:r w:rsidRPr="001C6F45">
        <w:rPr>
          <w:sz w:val="24"/>
          <w:szCs w:val="24"/>
        </w:rPr>
        <w:t>О.М.</w:t>
      </w:r>
      <w:proofErr w:type="spellStart"/>
      <w:r w:rsidRPr="001C6F45">
        <w:rPr>
          <w:sz w:val="24"/>
          <w:szCs w:val="24"/>
        </w:rPr>
        <w:t>Очкуренко</w:t>
      </w:r>
      <w:proofErr w:type="spellEnd"/>
      <w:r w:rsidRPr="001C6F45">
        <w:rPr>
          <w:sz w:val="24"/>
          <w:szCs w:val="24"/>
        </w:rPr>
        <w:t xml:space="preserve"> «Анатомія людини», Київ, «Вища школа», 1992 р. с.</w:t>
      </w:r>
      <w:r w:rsidR="00714925">
        <w:rPr>
          <w:sz w:val="24"/>
          <w:szCs w:val="24"/>
        </w:rPr>
        <w:t>175-178.</w:t>
      </w:r>
    </w:p>
    <w:p w:rsidR="00DA43F4" w:rsidRPr="006B0E0D" w:rsidRDefault="00DA43F4" w:rsidP="00DA43F4">
      <w:pPr>
        <w:widowControl w:val="0"/>
        <w:suppressAutoHyphens/>
        <w:ind w:left="1353"/>
        <w:jc w:val="both"/>
        <w:rPr>
          <w:rFonts w:ascii="SchoolBookCTT" w:hAnsi="SchoolBookCTT"/>
          <w:sz w:val="24"/>
        </w:rPr>
      </w:pPr>
    </w:p>
    <w:p w:rsidR="00C304D8" w:rsidRPr="00C304D8" w:rsidRDefault="00C304D8" w:rsidP="00C304D8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 w:rsidR="00C363D2">
        <w:rPr>
          <w:b/>
          <w:lang w:val="ru-RU"/>
        </w:rPr>
        <w:t>6</w:t>
      </w:r>
    </w:p>
    <w:p w:rsidR="00C304D8" w:rsidRPr="00C304D8" w:rsidRDefault="00C304D8" w:rsidP="00C304D8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>
        <w:t>Анатомія органів сечової системи.</w:t>
      </w:r>
    </w:p>
    <w:p w:rsidR="00C304D8" w:rsidRDefault="00C304D8" w:rsidP="00C304D8">
      <w:pPr>
        <w:pStyle w:val="a9"/>
        <w:widowControl w:val="0"/>
        <w:suppressAutoHyphens/>
        <w:ind w:firstLine="709"/>
        <w:rPr>
          <w:b/>
          <w:caps/>
          <w:color w:val="000000"/>
        </w:rPr>
      </w:pPr>
      <w:r>
        <w:rPr>
          <w:b/>
          <w:caps/>
          <w:color w:val="000000"/>
        </w:rPr>
        <w:t>зміст  практичного  заняття</w:t>
      </w:r>
    </w:p>
    <w:p w:rsidR="00C304D8" w:rsidRPr="006B0E0D" w:rsidRDefault="00C304D8" w:rsidP="00C304D8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sz w:val="24"/>
        </w:rPr>
        <w:t xml:space="preserve"> </w:t>
      </w:r>
      <w:r w:rsidR="000B5709">
        <w:rPr>
          <w:rFonts w:ascii="SchoolBookCTT" w:hAnsi="SchoolBookCTT"/>
          <w:sz w:val="24"/>
        </w:rPr>
        <w:t>н</w:t>
      </w:r>
      <w:r w:rsidRPr="006B0E0D">
        <w:rPr>
          <w:rFonts w:ascii="SchoolBookCTT" w:hAnsi="SchoolBookCTT"/>
          <w:sz w:val="24"/>
        </w:rPr>
        <w:t xml:space="preserve">ирки: топографія правої та лівої нирок. Зовнішня будова нирки. </w:t>
      </w:r>
      <w:proofErr w:type="spellStart"/>
      <w:r w:rsidRPr="006B0E0D">
        <w:rPr>
          <w:rFonts w:ascii="SchoolBookCTT" w:hAnsi="SchoolBookCTT"/>
          <w:sz w:val="24"/>
        </w:rPr>
        <w:t>Фіксувальний</w:t>
      </w:r>
      <w:proofErr w:type="spellEnd"/>
      <w:r w:rsidRPr="006B0E0D">
        <w:rPr>
          <w:rFonts w:ascii="SchoolBookCTT" w:hAnsi="SchoolBookCTT"/>
          <w:sz w:val="24"/>
        </w:rPr>
        <w:t xml:space="preserve"> апарат нирки. Внутрішня будова нирки. Сегменти нирки. Нефрон — структурно-функціональна одиниця нирки. Кровоносна система нирки. Сечові шляхи. Ниркові чашечки, ниркова миска.</w:t>
      </w:r>
    </w:p>
    <w:p w:rsidR="00C304D8" w:rsidRPr="006B0E0D" w:rsidRDefault="00C304D8" w:rsidP="00C304D8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Сечовід, частини, топографія, будова стінки, функції. Звуження сечоводу.</w:t>
      </w:r>
    </w:p>
    <w:p w:rsidR="00C304D8" w:rsidRPr="006B0E0D" w:rsidRDefault="00C304D8" w:rsidP="00C304D8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 xml:space="preserve">Сечовий міхур, форма, зовнішня та внутрішня будова, частини. Особливості топографії у чоловіків та жінок. Будова стінки сечового міхура. </w:t>
      </w:r>
    </w:p>
    <w:p w:rsidR="00C304D8" w:rsidRPr="006B0E0D" w:rsidRDefault="00C304D8" w:rsidP="00C304D8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Сечівник (чоловічий, жіночий), будова, відділи, відмінності.</w:t>
      </w:r>
    </w:p>
    <w:p w:rsidR="000B5709" w:rsidRDefault="000B5709" w:rsidP="000B5709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C304D8" w:rsidRPr="006B0E0D" w:rsidRDefault="00C304D8" w:rsidP="00C304D8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ren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ureter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vesica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urinaria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urethra</w:t>
      </w:r>
      <w:r w:rsidRPr="006B0E0D">
        <w:rPr>
          <w:rFonts w:ascii="SchoolBookCTT" w:hAnsi="SchoolBookCTT"/>
          <w:sz w:val="24"/>
        </w:rPr>
        <w:t>.</w:t>
      </w:r>
    </w:p>
    <w:p w:rsidR="000B5709" w:rsidRDefault="000B5709" w:rsidP="000B5709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0B5709" w:rsidRPr="00B20A9F" w:rsidRDefault="000B5709" w:rsidP="000B5709">
      <w:pPr>
        <w:widowControl w:val="0"/>
        <w:numPr>
          <w:ilvl w:val="0"/>
          <w:numId w:val="10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B20A9F">
        <w:rPr>
          <w:rFonts w:ascii="SchoolBookCTT" w:hAnsi="SchoolBookCTT"/>
          <w:sz w:val="24"/>
          <w:szCs w:val="24"/>
        </w:rPr>
        <w:t>визначати проекцію нирок на задню черевну стінку;</w:t>
      </w:r>
    </w:p>
    <w:p w:rsidR="000B5709" w:rsidRPr="00B20A9F" w:rsidRDefault="000B5709" w:rsidP="000B5709">
      <w:pPr>
        <w:widowControl w:val="0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B20A9F">
        <w:rPr>
          <w:rFonts w:ascii="SchoolBookCTT" w:hAnsi="SchoolBookCTT"/>
          <w:sz w:val="24"/>
          <w:szCs w:val="24"/>
        </w:rPr>
        <w:t>визначати на муляжах та вологих препаратах основні структурні утворення нирок, сечоводів, сечового міхура і сечівника;</w:t>
      </w:r>
    </w:p>
    <w:p w:rsidR="000B5709" w:rsidRPr="00B20A9F" w:rsidRDefault="000B5709" w:rsidP="000B5709">
      <w:pPr>
        <w:widowControl w:val="0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B20A9F">
        <w:rPr>
          <w:rFonts w:ascii="SchoolBookCTT" w:hAnsi="SchoolBookCTT"/>
          <w:sz w:val="24"/>
          <w:szCs w:val="24"/>
        </w:rPr>
        <w:t>демонструвати на муляжі розміщення очеревини на сечовому міхурі;</w:t>
      </w:r>
    </w:p>
    <w:p w:rsidR="000B5709" w:rsidRPr="00B20A9F" w:rsidRDefault="000B5709" w:rsidP="000B5709">
      <w:pPr>
        <w:widowControl w:val="0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B20A9F">
        <w:rPr>
          <w:rFonts w:ascii="SchoolBookCTT" w:hAnsi="SchoolBookCTT"/>
          <w:sz w:val="24"/>
          <w:szCs w:val="24"/>
        </w:rPr>
        <w:lastRenderedPageBreak/>
        <w:t>демонструвати на таблицях та муляжі відділи нефрону.</w:t>
      </w:r>
    </w:p>
    <w:p w:rsidR="000B5709" w:rsidRPr="000B5709" w:rsidRDefault="000B5709" w:rsidP="000B5709">
      <w:pPr>
        <w:widowControl w:val="0"/>
        <w:suppressAutoHyphens/>
        <w:ind w:left="1211"/>
        <w:jc w:val="both"/>
        <w:rPr>
          <w:rFonts w:ascii="SchoolBookCTT" w:hAnsi="SchoolBookCTT"/>
          <w:sz w:val="24"/>
          <w:szCs w:val="24"/>
        </w:rPr>
      </w:pPr>
    </w:p>
    <w:p w:rsidR="00C304D8" w:rsidRPr="00B62AFB" w:rsidRDefault="00C304D8" w:rsidP="00C304D8">
      <w:pPr>
        <w:rPr>
          <w:b/>
        </w:rPr>
      </w:pPr>
      <w:r w:rsidRPr="00B62AFB">
        <w:rPr>
          <w:b/>
        </w:rPr>
        <w:t>Література:</w:t>
      </w:r>
    </w:p>
    <w:p w:rsidR="00C304D8" w:rsidRPr="00B62AFB" w:rsidRDefault="00C304D8" w:rsidP="00C304D8">
      <w:pPr>
        <w:rPr>
          <w:b/>
        </w:rPr>
      </w:pPr>
      <w:r w:rsidRPr="00B62AFB">
        <w:rPr>
          <w:b/>
        </w:rPr>
        <w:t>Основна:</w:t>
      </w:r>
    </w:p>
    <w:p w:rsidR="00C304D8" w:rsidRPr="00600DF1" w:rsidRDefault="00C304D8" w:rsidP="00C304D8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с.190 – 195.</w:t>
      </w:r>
    </w:p>
    <w:p w:rsidR="0036205E" w:rsidRDefault="0036205E"/>
    <w:p w:rsidR="009A743E" w:rsidRPr="009A743E" w:rsidRDefault="009A743E" w:rsidP="009A743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 w:rsidR="00C363D2">
        <w:rPr>
          <w:b/>
          <w:lang w:val="ru-RU"/>
        </w:rPr>
        <w:t xml:space="preserve"> 7</w:t>
      </w:r>
    </w:p>
    <w:p w:rsidR="009A743E" w:rsidRPr="009A743E" w:rsidRDefault="009A743E" w:rsidP="009A743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Pr="009A743E">
        <w:rPr>
          <w:b/>
        </w:rPr>
        <w:t>Анатомія органів чоловічої статевої системи.</w:t>
      </w:r>
    </w:p>
    <w:p w:rsidR="009A743E" w:rsidRPr="00C363D2" w:rsidRDefault="009A743E" w:rsidP="009A743E">
      <w:pPr>
        <w:pStyle w:val="a9"/>
        <w:widowControl w:val="0"/>
        <w:suppressAutoHyphens/>
        <w:ind w:firstLine="709"/>
        <w:rPr>
          <w:b/>
          <w:caps/>
          <w:color w:val="000000"/>
          <w:lang w:val="ru-RU"/>
        </w:rPr>
      </w:pPr>
      <w:r>
        <w:rPr>
          <w:b/>
          <w:caps/>
          <w:color w:val="000000"/>
        </w:rPr>
        <w:t>зміст  практичного  заняття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sz w:val="24"/>
        </w:rPr>
        <w:t xml:space="preserve"> </w:t>
      </w:r>
      <w:r w:rsidRPr="009A743E">
        <w:rPr>
          <w:rFonts w:ascii="SchoolBookCTT" w:hAnsi="SchoolBookCTT"/>
          <w:sz w:val="24"/>
        </w:rPr>
        <w:t>чоловічої статевої системи.</w:t>
      </w:r>
      <w:r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</w:rPr>
        <w:t xml:space="preserve">Внутрішні чоловічі статеві органи. Яєчко: топографія, будова. </w:t>
      </w:r>
      <w:proofErr w:type="spellStart"/>
      <w:r w:rsidRPr="006B0E0D">
        <w:rPr>
          <w:rFonts w:ascii="SchoolBookCTT" w:hAnsi="SchoolBookCTT"/>
          <w:sz w:val="24"/>
        </w:rPr>
        <w:t>Над’яєчко</w:t>
      </w:r>
      <w:proofErr w:type="spellEnd"/>
      <w:r w:rsidRPr="006B0E0D">
        <w:rPr>
          <w:rFonts w:ascii="SchoolBookCTT" w:hAnsi="SchoolBookCTT"/>
          <w:sz w:val="24"/>
        </w:rPr>
        <w:t xml:space="preserve">. Оболонки яєчка. </w:t>
      </w:r>
      <w:proofErr w:type="spellStart"/>
      <w:r w:rsidRPr="006B0E0D">
        <w:rPr>
          <w:rFonts w:ascii="SchoolBookCTT" w:hAnsi="SchoolBookCTT"/>
          <w:sz w:val="24"/>
        </w:rPr>
        <w:t>Сім’явиносна</w:t>
      </w:r>
      <w:proofErr w:type="spellEnd"/>
      <w:r w:rsidRPr="006B0E0D">
        <w:rPr>
          <w:rFonts w:ascii="SchoolBookCTT" w:hAnsi="SchoolBookCTT"/>
          <w:sz w:val="24"/>
        </w:rPr>
        <w:t xml:space="preserve"> протока, частини, їх топографія. Будова стінки. Сім’яний канатик. Сім’яний міхурець: топографія, будова, функції. 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proofErr w:type="spellStart"/>
      <w:r w:rsidRPr="006B0E0D">
        <w:rPr>
          <w:rFonts w:ascii="SchoolBookCTT" w:hAnsi="SchoolBookCTT"/>
          <w:sz w:val="24"/>
        </w:rPr>
        <w:t>Сім’явипорскувальна</w:t>
      </w:r>
      <w:proofErr w:type="spellEnd"/>
      <w:r w:rsidRPr="006B0E0D">
        <w:rPr>
          <w:rFonts w:ascii="SchoolBookCTT" w:hAnsi="SchoolBookCTT"/>
          <w:sz w:val="24"/>
        </w:rPr>
        <w:t xml:space="preserve"> протока. Передміхурова залоза: топографія, частини, функції. Цибулинно-сечівникові залози. Зовнішні чоловічі статеві органи: калитка, статевий член, його будова.</w:t>
      </w:r>
    </w:p>
    <w:p w:rsidR="009A743E" w:rsidRDefault="009A743E" w:rsidP="009A743E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CA1A1F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9A743E">
        <w:rPr>
          <w:rFonts w:ascii="SchoolBookCTT" w:hAnsi="SchoolBookCTT"/>
          <w:b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testis</w:t>
      </w:r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epididymis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funiculus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spermaticus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ductus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deferens</w:t>
      </w:r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prostata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proofErr w:type="spellStart"/>
      <w:proofErr w:type="gramStart"/>
      <w:r w:rsidRPr="006B0E0D">
        <w:rPr>
          <w:rFonts w:ascii="SchoolBookCTT" w:hAnsi="SchoolBookCTT"/>
          <w:sz w:val="24"/>
          <w:lang w:val="en-US"/>
        </w:rPr>
        <w:t>glandula</w:t>
      </w:r>
      <w:proofErr w:type="spellEnd"/>
      <w:proofErr w:type="gramEnd"/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bulbourethralis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vesiculae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seminale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scrotum</w:t>
      </w:r>
      <w:r w:rsidRPr="006B0E0D">
        <w:rPr>
          <w:rFonts w:ascii="SchoolBookCTT" w:hAnsi="SchoolBookCTT"/>
          <w:sz w:val="24"/>
        </w:rPr>
        <w:t>,</w:t>
      </w:r>
      <w:r w:rsidRPr="009A743E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penis</w:t>
      </w:r>
      <w:r w:rsidRPr="006B0E0D">
        <w:rPr>
          <w:rFonts w:ascii="SchoolBookCTT" w:hAnsi="SchoolBookCTT"/>
          <w:sz w:val="24"/>
        </w:rPr>
        <w:t>.</w:t>
      </w:r>
    </w:p>
    <w:p w:rsidR="009A743E" w:rsidRDefault="009A743E" w:rsidP="009A743E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9A743E" w:rsidRPr="008F740F" w:rsidRDefault="009A743E" w:rsidP="009A743E">
      <w:pPr>
        <w:widowControl w:val="0"/>
        <w:numPr>
          <w:ilvl w:val="0"/>
          <w:numId w:val="11"/>
        </w:numPr>
        <w:suppressAutoHyphens/>
        <w:jc w:val="both"/>
        <w:rPr>
          <w:rFonts w:ascii="SchoolBookCTT" w:hAnsi="SchoolBookCTT"/>
          <w:spacing w:val="-4"/>
          <w:sz w:val="24"/>
          <w:szCs w:val="24"/>
        </w:rPr>
      </w:pPr>
      <w:r w:rsidRPr="008F740F">
        <w:rPr>
          <w:rFonts w:ascii="SchoolBookCTT" w:hAnsi="SchoolBookCTT"/>
          <w:spacing w:val="-4"/>
          <w:sz w:val="24"/>
          <w:szCs w:val="24"/>
        </w:rPr>
        <w:t>знаходити на таблицях і муляжа</w:t>
      </w:r>
      <w:r>
        <w:rPr>
          <w:rFonts w:ascii="SchoolBookCTT" w:hAnsi="SchoolBookCTT"/>
          <w:spacing w:val="-4"/>
          <w:sz w:val="24"/>
          <w:szCs w:val="24"/>
        </w:rPr>
        <w:t xml:space="preserve">х зовнішні та внутрішні </w:t>
      </w:r>
      <w:r w:rsidRPr="008F740F">
        <w:rPr>
          <w:rFonts w:ascii="SchoolBookCTT" w:hAnsi="SchoolBookCTT"/>
          <w:spacing w:val="-4"/>
          <w:sz w:val="24"/>
          <w:szCs w:val="24"/>
        </w:rPr>
        <w:t xml:space="preserve"> чоловічі статеві органи, розрізняти їхню топографію та будову;</w:t>
      </w:r>
    </w:p>
    <w:p w:rsidR="009A743E" w:rsidRPr="00CF5033" w:rsidRDefault="009A743E" w:rsidP="009A743E">
      <w:pPr>
        <w:widowControl w:val="0"/>
        <w:numPr>
          <w:ilvl w:val="0"/>
          <w:numId w:val="11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CF5033">
        <w:rPr>
          <w:rFonts w:ascii="SchoolBookCTT" w:hAnsi="SchoolBookCTT"/>
          <w:sz w:val="24"/>
          <w:szCs w:val="24"/>
        </w:rPr>
        <w:t>визначати статеві відмінності в будові промежини;</w:t>
      </w:r>
    </w:p>
    <w:p w:rsidR="009A743E" w:rsidRPr="00CF5033" w:rsidRDefault="009A743E" w:rsidP="009A743E">
      <w:pPr>
        <w:widowControl w:val="0"/>
        <w:numPr>
          <w:ilvl w:val="0"/>
          <w:numId w:val="11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CF5033">
        <w:rPr>
          <w:rFonts w:ascii="SchoolBookCTT" w:hAnsi="SchoolBookCTT"/>
          <w:sz w:val="24"/>
          <w:szCs w:val="24"/>
        </w:rPr>
        <w:t xml:space="preserve">вивчати на таблицях та муляжах будову зовнішніх та внутрішніх жіночих </w:t>
      </w:r>
      <w:r>
        <w:rPr>
          <w:rFonts w:ascii="SchoolBookCTT" w:hAnsi="SchoolBookCTT"/>
          <w:sz w:val="24"/>
          <w:szCs w:val="24"/>
        </w:rPr>
        <w:t>і</w:t>
      </w:r>
      <w:r w:rsidRPr="00CF5033">
        <w:rPr>
          <w:rFonts w:ascii="SchoolBookCTT" w:hAnsi="SchoolBookCTT"/>
          <w:sz w:val="24"/>
          <w:szCs w:val="24"/>
        </w:rPr>
        <w:t xml:space="preserve"> чоловічих статевих органів;</w:t>
      </w:r>
    </w:p>
    <w:p w:rsidR="009A743E" w:rsidRPr="00B20A9F" w:rsidRDefault="009A743E" w:rsidP="009A743E">
      <w:pPr>
        <w:widowControl w:val="0"/>
        <w:suppressAutoHyphens/>
        <w:ind w:left="1211"/>
        <w:jc w:val="both"/>
        <w:rPr>
          <w:rFonts w:ascii="SchoolBookCTT" w:hAnsi="SchoolBookCTT"/>
          <w:sz w:val="24"/>
          <w:szCs w:val="24"/>
        </w:rPr>
      </w:pPr>
    </w:p>
    <w:p w:rsidR="009A743E" w:rsidRPr="00B62AFB" w:rsidRDefault="009A743E" w:rsidP="009A743E">
      <w:pPr>
        <w:rPr>
          <w:b/>
        </w:rPr>
      </w:pPr>
      <w:r w:rsidRPr="00B62AFB">
        <w:rPr>
          <w:b/>
        </w:rPr>
        <w:t>Література:</w:t>
      </w:r>
    </w:p>
    <w:p w:rsidR="009A743E" w:rsidRPr="00B62AFB" w:rsidRDefault="009A743E" w:rsidP="009A743E">
      <w:pPr>
        <w:rPr>
          <w:b/>
        </w:rPr>
      </w:pPr>
      <w:r w:rsidRPr="00B62AFB">
        <w:rPr>
          <w:b/>
        </w:rPr>
        <w:t>Основна:</w:t>
      </w:r>
    </w:p>
    <w:p w:rsidR="009A743E" w:rsidRPr="00600DF1" w:rsidRDefault="009A743E" w:rsidP="009A743E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с195-202.</w:t>
      </w:r>
    </w:p>
    <w:p w:rsidR="009A743E" w:rsidRDefault="009A743E" w:rsidP="009A743E">
      <w:pPr>
        <w:pStyle w:val="a9"/>
        <w:widowControl w:val="0"/>
        <w:suppressAutoHyphens/>
        <w:ind w:firstLine="709"/>
        <w:rPr>
          <w:b/>
          <w:caps/>
          <w:color w:val="000000"/>
        </w:rPr>
      </w:pPr>
    </w:p>
    <w:p w:rsidR="009A743E" w:rsidRPr="009A743E" w:rsidRDefault="009A743E" w:rsidP="009A743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 w:rsidR="00C363D2">
        <w:rPr>
          <w:b/>
          <w:lang w:val="ru-RU"/>
        </w:rPr>
        <w:t xml:space="preserve"> 8</w:t>
      </w:r>
    </w:p>
    <w:p w:rsidR="009A743E" w:rsidRPr="009A743E" w:rsidRDefault="009A743E" w:rsidP="009A743E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 xml:space="preserve">Тема: </w:t>
      </w:r>
      <w:r w:rsidRPr="009A743E">
        <w:rPr>
          <w:b/>
        </w:rPr>
        <w:t>Анатомія органів жіночої статевої системи.</w:t>
      </w:r>
    </w:p>
    <w:p w:rsidR="009A743E" w:rsidRPr="009A743E" w:rsidRDefault="009A743E" w:rsidP="009A743E">
      <w:pPr>
        <w:pStyle w:val="a9"/>
        <w:widowControl w:val="0"/>
        <w:suppressAutoHyphens/>
        <w:ind w:firstLine="709"/>
        <w:rPr>
          <w:b/>
          <w:caps/>
          <w:color w:val="000000"/>
          <w:lang w:val="ru-RU"/>
        </w:rPr>
      </w:pPr>
      <w:r>
        <w:rPr>
          <w:b/>
          <w:caps/>
          <w:color w:val="000000"/>
        </w:rPr>
        <w:t>зміст  практичного  заняття</w:t>
      </w:r>
    </w:p>
    <w:p w:rsidR="009A743E" w:rsidRPr="006B0E0D" w:rsidRDefault="00CA1A1F" w:rsidP="009A743E">
      <w:pPr>
        <w:widowControl w:val="0"/>
        <w:suppressAutoHyphens/>
        <w:ind w:firstLine="708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sz w:val="24"/>
        </w:rPr>
        <w:t xml:space="preserve"> </w:t>
      </w:r>
      <w:r w:rsidRPr="00CA1A1F">
        <w:rPr>
          <w:rFonts w:ascii="SchoolBookCTT" w:hAnsi="SchoolBookCTT"/>
          <w:sz w:val="24"/>
        </w:rPr>
        <w:t>жіночої статевої системи</w:t>
      </w:r>
      <w:r w:rsidR="009A743E" w:rsidRPr="00CA1A1F">
        <w:rPr>
          <w:rFonts w:ascii="SchoolBookCTT" w:hAnsi="SchoolBookCTT"/>
          <w:sz w:val="24"/>
        </w:rPr>
        <w:t>.</w:t>
      </w:r>
      <w:r w:rsidR="009A743E" w:rsidRPr="006B0E0D">
        <w:rPr>
          <w:rFonts w:ascii="SchoolBookCTT" w:hAnsi="SchoolBookCTT"/>
          <w:sz w:val="24"/>
        </w:rPr>
        <w:t xml:space="preserve"> Внутрішні жіночі статеві органи. Яєчник: топографія, зовнішня будова, внутрішня будова, циклічні зміни будови яєчника.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Маткові труби: топографія, частини, будова стінки, положення стосовно очеревини, функції.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Матка: топографія, форма, частини, будова стінки, положення стосовно очеревини.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Піхва: склепіння, будова стінки. Дівоча перетинка.</w:t>
      </w:r>
    </w:p>
    <w:p w:rsidR="009A743E" w:rsidRPr="006B0E0D" w:rsidRDefault="009A743E" w:rsidP="009A743E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Зовнішні жіночі статеві органи: лобкове підвищення, великі соромітні губи, малі соромітні губи, присінок піхви, присінкові залози, клітор.</w:t>
      </w:r>
    </w:p>
    <w:p w:rsidR="00CA1A1F" w:rsidRDefault="00CA1A1F" w:rsidP="00CA1A1F">
      <w:pPr>
        <w:pStyle w:val="a9"/>
        <w:widowControl w:val="0"/>
        <w:suppressAutoHyphens/>
        <w:ind w:firstLine="709"/>
        <w:rPr>
          <w:rFonts w:ascii="SchoolBookCTT" w:hAnsi="SchoolBookCTT"/>
          <w:b/>
          <w:color w:val="000000"/>
          <w:sz w:val="28"/>
          <w:szCs w:val="28"/>
        </w:rPr>
      </w:pPr>
      <w:r>
        <w:rPr>
          <w:rFonts w:ascii="SchoolBookCTT" w:hAnsi="SchoolBookCTT"/>
          <w:b/>
          <w:color w:val="000000"/>
          <w:sz w:val="28"/>
          <w:szCs w:val="28"/>
        </w:rPr>
        <w:t>Необхідна термінологія:</w:t>
      </w:r>
    </w:p>
    <w:p w:rsidR="00CA1A1F" w:rsidRDefault="00CA1A1F" w:rsidP="00CA1A1F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>Латинські терміни:</w:t>
      </w:r>
      <w:r w:rsidRPr="00CA1A1F">
        <w:rPr>
          <w:rFonts w:ascii="SchoolBookCTT" w:hAnsi="SchoolBookCTT"/>
          <w:b/>
          <w:sz w:val="24"/>
        </w:rPr>
        <w:t xml:space="preserve"> </w:t>
      </w:r>
      <w:r w:rsidRPr="006B0E0D">
        <w:rPr>
          <w:rFonts w:ascii="SchoolBookCTT" w:hAnsi="SchoolBookCTT"/>
          <w:sz w:val="24"/>
        </w:rPr>
        <w:t>о</w:t>
      </w:r>
      <w:proofErr w:type="spellStart"/>
      <w:r w:rsidRPr="006B0E0D">
        <w:rPr>
          <w:rFonts w:ascii="SchoolBookCTT" w:hAnsi="SchoolBookCTT"/>
          <w:sz w:val="24"/>
          <w:lang w:val="en-US"/>
        </w:rPr>
        <w:t>varium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tuba</w:t>
      </w:r>
      <w:r w:rsidRPr="00CA1A1F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uterina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uterus</w:t>
      </w:r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vagina</w:t>
      </w:r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clitoris</w:t>
      </w:r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urethra</w:t>
      </w:r>
      <w:r w:rsidRPr="00CA1A1F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feminina</w:t>
      </w:r>
      <w:proofErr w:type="spellEnd"/>
      <w:r w:rsidRPr="006B0E0D">
        <w:rPr>
          <w:rFonts w:ascii="SchoolBookCTT" w:hAnsi="SchoolBookCTT"/>
          <w:sz w:val="24"/>
        </w:rPr>
        <w:t>,</w:t>
      </w:r>
      <w:r w:rsidRPr="00CA1A1F">
        <w:rPr>
          <w:rFonts w:ascii="SchoolBookCTT" w:hAnsi="SchoolBookCTT"/>
          <w:sz w:val="24"/>
        </w:rPr>
        <w:t xml:space="preserve"> </w:t>
      </w:r>
    </w:p>
    <w:p w:rsidR="00CA1A1F" w:rsidRPr="00CA1A1F" w:rsidRDefault="00CA1A1F" w:rsidP="00CA1A1F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sz w:val="24"/>
        </w:rPr>
        <w:t>р</w:t>
      </w:r>
      <w:proofErr w:type="spellStart"/>
      <w:r w:rsidRPr="006B0E0D">
        <w:rPr>
          <w:rFonts w:ascii="SchoolBookCTT" w:hAnsi="SchoolBookCTT"/>
          <w:sz w:val="24"/>
          <w:lang w:val="en-US"/>
        </w:rPr>
        <w:t>erineum</w:t>
      </w:r>
      <w:proofErr w:type="spellEnd"/>
      <w:r>
        <w:rPr>
          <w:rFonts w:ascii="SchoolBookCTT" w:hAnsi="SchoolBookCTT"/>
          <w:sz w:val="24"/>
        </w:rPr>
        <w:t>.</w:t>
      </w:r>
    </w:p>
    <w:p w:rsidR="00CA1A1F" w:rsidRDefault="00CA1A1F" w:rsidP="00CA1A1F"/>
    <w:p w:rsidR="00CA1A1F" w:rsidRDefault="00CA1A1F" w:rsidP="00CA1A1F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CA1A1F" w:rsidRPr="008F740F" w:rsidRDefault="00CA1A1F" w:rsidP="00CA1A1F">
      <w:pPr>
        <w:widowControl w:val="0"/>
        <w:numPr>
          <w:ilvl w:val="0"/>
          <w:numId w:val="13"/>
        </w:numPr>
        <w:suppressAutoHyphens/>
        <w:jc w:val="both"/>
        <w:rPr>
          <w:rFonts w:ascii="SchoolBookCTT" w:hAnsi="SchoolBookCTT"/>
          <w:spacing w:val="-4"/>
          <w:sz w:val="24"/>
          <w:szCs w:val="24"/>
        </w:rPr>
      </w:pPr>
      <w:r w:rsidRPr="008F740F">
        <w:rPr>
          <w:rFonts w:ascii="SchoolBookCTT" w:hAnsi="SchoolBookCTT"/>
          <w:spacing w:val="-4"/>
          <w:sz w:val="24"/>
          <w:szCs w:val="24"/>
        </w:rPr>
        <w:t>знаходити на таблицях і муляжах зовнішн</w:t>
      </w:r>
      <w:r>
        <w:rPr>
          <w:rFonts w:ascii="SchoolBookCTT" w:hAnsi="SchoolBookCTT"/>
          <w:spacing w:val="-4"/>
          <w:sz w:val="24"/>
          <w:szCs w:val="24"/>
        </w:rPr>
        <w:t xml:space="preserve">і та внутрішні жіночі </w:t>
      </w:r>
      <w:r w:rsidRPr="008F740F">
        <w:rPr>
          <w:rFonts w:ascii="SchoolBookCTT" w:hAnsi="SchoolBookCTT"/>
          <w:spacing w:val="-4"/>
          <w:sz w:val="24"/>
          <w:szCs w:val="24"/>
        </w:rPr>
        <w:t xml:space="preserve"> статеві органи, </w:t>
      </w:r>
      <w:r w:rsidRPr="008F740F">
        <w:rPr>
          <w:rFonts w:ascii="SchoolBookCTT" w:hAnsi="SchoolBookCTT"/>
          <w:spacing w:val="-4"/>
          <w:sz w:val="24"/>
          <w:szCs w:val="24"/>
        </w:rPr>
        <w:lastRenderedPageBreak/>
        <w:t>розрізняти їхню топографію та будову;</w:t>
      </w:r>
    </w:p>
    <w:p w:rsidR="00CA1A1F" w:rsidRPr="00CF5033" w:rsidRDefault="00CA1A1F" w:rsidP="00CA1A1F">
      <w:pPr>
        <w:widowControl w:val="0"/>
        <w:numPr>
          <w:ilvl w:val="0"/>
          <w:numId w:val="13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CF5033">
        <w:rPr>
          <w:rFonts w:ascii="SchoolBookCTT" w:hAnsi="SchoolBookCTT"/>
          <w:sz w:val="24"/>
          <w:szCs w:val="24"/>
        </w:rPr>
        <w:t>визначати статеві відмінності в будові промежини;</w:t>
      </w:r>
    </w:p>
    <w:p w:rsidR="00CA1A1F" w:rsidRPr="00CF5033" w:rsidRDefault="00CA1A1F" w:rsidP="00CA1A1F">
      <w:pPr>
        <w:widowControl w:val="0"/>
        <w:numPr>
          <w:ilvl w:val="0"/>
          <w:numId w:val="13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CF5033">
        <w:rPr>
          <w:rFonts w:ascii="SchoolBookCTT" w:hAnsi="SchoolBookCTT"/>
          <w:sz w:val="24"/>
          <w:szCs w:val="24"/>
        </w:rPr>
        <w:t>вивчати на таблицях та муляжах будову зовнішніх та внутрішніх жіночих  статевих органів;</w:t>
      </w:r>
    </w:p>
    <w:p w:rsidR="00CA1A1F" w:rsidRPr="00CF5033" w:rsidRDefault="00CA1A1F" w:rsidP="00CA1A1F">
      <w:pPr>
        <w:widowControl w:val="0"/>
        <w:numPr>
          <w:ilvl w:val="0"/>
          <w:numId w:val="13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CF5033">
        <w:rPr>
          <w:rFonts w:ascii="SchoolBookCTT" w:hAnsi="SchoolBookCTT"/>
          <w:sz w:val="24"/>
          <w:szCs w:val="24"/>
        </w:rPr>
        <w:t>визначати на муляжі сагітального розрізу жіночого таза розміщення органів малого таза жінки, нормальне положення м</w:t>
      </w:r>
      <w:r>
        <w:rPr>
          <w:rFonts w:ascii="SchoolBookCTT" w:hAnsi="SchoolBookCTT"/>
          <w:sz w:val="24"/>
          <w:szCs w:val="24"/>
        </w:rPr>
        <w:t xml:space="preserve">атки, </w:t>
      </w:r>
      <w:proofErr w:type="spellStart"/>
      <w:r>
        <w:rPr>
          <w:rFonts w:ascii="SchoolBookCTT" w:hAnsi="SchoolBookCTT"/>
          <w:sz w:val="24"/>
          <w:szCs w:val="24"/>
        </w:rPr>
        <w:t>міхуровоматкової</w:t>
      </w:r>
      <w:proofErr w:type="spellEnd"/>
      <w:r>
        <w:rPr>
          <w:rFonts w:ascii="SchoolBookCTT" w:hAnsi="SchoolBookCTT"/>
          <w:sz w:val="24"/>
          <w:szCs w:val="24"/>
        </w:rPr>
        <w:t xml:space="preserve"> та прямо</w:t>
      </w:r>
      <w:r w:rsidRPr="00CF5033">
        <w:rPr>
          <w:rFonts w:ascii="SchoolBookCTT" w:hAnsi="SchoolBookCTT"/>
          <w:sz w:val="24"/>
          <w:szCs w:val="24"/>
        </w:rPr>
        <w:t>кишково-маткової заглибини, частини склепіння піхви, вічка матки, великої та малої соромітних губ.</w:t>
      </w:r>
    </w:p>
    <w:p w:rsidR="00CA1A1F" w:rsidRPr="008F740F" w:rsidRDefault="00CA1A1F" w:rsidP="00CA1A1F">
      <w:pPr>
        <w:widowControl w:val="0"/>
        <w:suppressAutoHyphens/>
        <w:ind w:left="1211"/>
        <w:jc w:val="both"/>
        <w:rPr>
          <w:rFonts w:ascii="SchoolBookCTT" w:hAnsi="SchoolBookCTT"/>
          <w:spacing w:val="-4"/>
          <w:sz w:val="24"/>
          <w:szCs w:val="24"/>
        </w:rPr>
      </w:pPr>
    </w:p>
    <w:p w:rsidR="00CA1A1F" w:rsidRPr="00B62AFB" w:rsidRDefault="00CA1A1F" w:rsidP="00CA1A1F">
      <w:pPr>
        <w:rPr>
          <w:b/>
        </w:rPr>
      </w:pPr>
      <w:r w:rsidRPr="00B62AFB">
        <w:rPr>
          <w:b/>
        </w:rPr>
        <w:t>Література:</w:t>
      </w:r>
    </w:p>
    <w:p w:rsidR="00CA1A1F" w:rsidRPr="00B62AFB" w:rsidRDefault="00CA1A1F" w:rsidP="00CA1A1F">
      <w:pPr>
        <w:rPr>
          <w:b/>
        </w:rPr>
      </w:pPr>
      <w:r w:rsidRPr="00B62AFB">
        <w:rPr>
          <w:b/>
        </w:rPr>
        <w:t>Основна:</w:t>
      </w:r>
    </w:p>
    <w:p w:rsidR="00CA1A1F" w:rsidRPr="00600DF1" w:rsidRDefault="00CA1A1F" w:rsidP="00CA1A1F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с202-210.</w:t>
      </w:r>
    </w:p>
    <w:p w:rsidR="000B5709" w:rsidRDefault="000B5709"/>
    <w:p w:rsidR="00CA1A1F" w:rsidRPr="009A743E" w:rsidRDefault="00CA1A1F" w:rsidP="00CA1A1F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 w:rsidR="00C363D2">
        <w:rPr>
          <w:b/>
          <w:lang w:val="ru-RU"/>
        </w:rPr>
        <w:t xml:space="preserve"> 9</w:t>
      </w:r>
    </w:p>
    <w:p w:rsidR="00CA1A1F" w:rsidRDefault="00CA1A1F" w:rsidP="00CA1A1F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t xml:space="preserve">Тема: </w:t>
      </w:r>
      <w:r w:rsidRPr="00CA1A1F">
        <w:rPr>
          <w:b/>
        </w:rPr>
        <w:t>А</w:t>
      </w:r>
      <w:r w:rsidR="00C363D2">
        <w:rPr>
          <w:b/>
        </w:rPr>
        <w:t>натомія органу зору.</w:t>
      </w:r>
    </w:p>
    <w:p w:rsidR="00714925" w:rsidRPr="009A743E" w:rsidRDefault="00714925" w:rsidP="00714925">
      <w:pPr>
        <w:pStyle w:val="a9"/>
        <w:widowControl w:val="0"/>
        <w:suppressAutoHyphens/>
        <w:ind w:firstLine="709"/>
        <w:rPr>
          <w:b/>
          <w:caps/>
          <w:color w:val="000000"/>
          <w:lang w:val="ru-RU"/>
        </w:rPr>
      </w:pPr>
      <w:r>
        <w:rPr>
          <w:b/>
          <w:caps/>
          <w:color w:val="000000"/>
        </w:rPr>
        <w:t>зміст  практичного  заняття</w:t>
      </w:r>
    </w:p>
    <w:p w:rsidR="00CA1A1F" w:rsidRPr="006B0E0D" w:rsidRDefault="00714925" w:rsidP="00CA1A1F">
      <w:pPr>
        <w:widowControl w:val="0"/>
        <w:suppressAutoHyphens/>
        <w:ind w:firstLine="708"/>
        <w:jc w:val="both"/>
        <w:rPr>
          <w:rFonts w:ascii="SchoolBookCTT" w:hAnsi="SchoolBookCTT"/>
          <w:sz w:val="24"/>
        </w:rPr>
      </w:pPr>
      <w:r w:rsidRPr="00E41DE5">
        <w:rPr>
          <w:color w:val="000000"/>
          <w:sz w:val="24"/>
          <w:szCs w:val="24"/>
        </w:rPr>
        <w:t>Вивчення будови</w:t>
      </w:r>
      <w:r>
        <w:rPr>
          <w:rFonts w:ascii="SchoolBookCTT" w:hAnsi="SchoolBookCTT"/>
          <w:sz w:val="24"/>
        </w:rPr>
        <w:t xml:space="preserve"> органу зору. </w:t>
      </w:r>
      <w:r w:rsidR="00CA1A1F" w:rsidRPr="00714925">
        <w:rPr>
          <w:rFonts w:ascii="SchoolBookCTT" w:hAnsi="SchoolBookCTT"/>
          <w:sz w:val="24"/>
        </w:rPr>
        <w:t>Очне яблуко.</w:t>
      </w:r>
      <w:r w:rsidR="00CA1A1F" w:rsidRPr="006B0E0D">
        <w:rPr>
          <w:rFonts w:ascii="SchoolBookCTT" w:hAnsi="SchoolBookCTT"/>
          <w:sz w:val="24"/>
        </w:rPr>
        <w:t xml:space="preserve"> Оболонки очного яблука, будова їх. Внутрішнє ядро ока. Акомодаційний апарат ока. Додаткові структури ока: повіки, брови, м’язи очного яблука. Сльозовий апарат. Провідний шлях зорового аналізатора. </w:t>
      </w:r>
    </w:p>
    <w:p w:rsidR="00CA1A1F" w:rsidRPr="006B0E0D" w:rsidRDefault="00CA1A1F" w:rsidP="00CA1A1F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</w:p>
    <w:p w:rsidR="00CA1A1F" w:rsidRPr="006B0E0D" w:rsidRDefault="00CA1A1F" w:rsidP="00CA1A1F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 xml:space="preserve">Латинські терміни: </w:t>
      </w:r>
      <w:proofErr w:type="spellStart"/>
      <w:r w:rsidRPr="006B0E0D">
        <w:rPr>
          <w:rFonts w:ascii="SchoolBookCTT" w:hAnsi="SchoolBookCTT"/>
          <w:sz w:val="24"/>
          <w:lang w:val="en-US"/>
        </w:rPr>
        <w:t>glandula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lacrimalis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organum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visus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bulbus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oculi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palpebrae</w:t>
      </w:r>
      <w:proofErr w:type="spellEnd"/>
      <w:r w:rsidRPr="006B0E0D">
        <w:rPr>
          <w:rFonts w:ascii="SchoolBookCTT" w:hAnsi="SchoolBookCTT"/>
          <w:sz w:val="24"/>
        </w:rPr>
        <w:t>.</w:t>
      </w:r>
    </w:p>
    <w:p w:rsidR="00714925" w:rsidRDefault="00714925" w:rsidP="00714925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714925" w:rsidRPr="003247B6" w:rsidRDefault="00714925" w:rsidP="00714925">
      <w:pPr>
        <w:widowControl w:val="0"/>
        <w:numPr>
          <w:ilvl w:val="0"/>
          <w:numId w:val="16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3247B6">
        <w:rPr>
          <w:rFonts w:ascii="SchoolBookCTT" w:hAnsi="SchoolBookCTT"/>
          <w:sz w:val="24"/>
          <w:szCs w:val="24"/>
        </w:rPr>
        <w:t>уміти визначати на таблицях та муляжах основні морфологічні структури органів чуття;</w:t>
      </w:r>
    </w:p>
    <w:p w:rsidR="00714925" w:rsidRPr="003247B6" w:rsidRDefault="00714925" w:rsidP="00714925">
      <w:pPr>
        <w:widowControl w:val="0"/>
        <w:numPr>
          <w:ilvl w:val="0"/>
          <w:numId w:val="16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3247B6">
        <w:rPr>
          <w:rFonts w:ascii="SchoolBookCTT" w:hAnsi="SchoolBookCTT"/>
          <w:sz w:val="24"/>
          <w:szCs w:val="24"/>
        </w:rPr>
        <w:t xml:space="preserve">схематично </w:t>
      </w:r>
      <w:r w:rsidR="00C363D2">
        <w:rPr>
          <w:rFonts w:ascii="SchoolBookCTT" w:hAnsi="SchoolBookCTT"/>
          <w:sz w:val="24"/>
          <w:szCs w:val="24"/>
        </w:rPr>
        <w:t xml:space="preserve">зображувати будову </w:t>
      </w:r>
      <w:r w:rsidR="000675BD">
        <w:rPr>
          <w:rFonts w:ascii="SchoolBookCTT" w:hAnsi="SchoolBookCTT"/>
          <w:sz w:val="24"/>
          <w:szCs w:val="24"/>
        </w:rPr>
        <w:t>зорового аналізатора;</w:t>
      </w:r>
    </w:p>
    <w:p w:rsidR="00714925" w:rsidRPr="000675BD" w:rsidRDefault="00714925" w:rsidP="00714925">
      <w:pPr>
        <w:widowControl w:val="0"/>
        <w:numPr>
          <w:ilvl w:val="0"/>
          <w:numId w:val="16"/>
        </w:numPr>
        <w:suppressAutoHyphens/>
        <w:jc w:val="both"/>
        <w:rPr>
          <w:rFonts w:ascii="SchoolBookCTT" w:hAnsi="SchoolBookCTT"/>
          <w:b/>
          <w:sz w:val="24"/>
          <w:szCs w:val="24"/>
        </w:rPr>
      </w:pPr>
      <w:r w:rsidRPr="003247B6">
        <w:rPr>
          <w:rFonts w:ascii="SchoolBookCTT" w:hAnsi="SchoolBookCTT"/>
          <w:sz w:val="24"/>
          <w:szCs w:val="24"/>
        </w:rPr>
        <w:t>визначати на черепі та муляжі розміщення очного яблука, зорового нерва, зовнішніх м</w:t>
      </w:r>
      <w:r>
        <w:rPr>
          <w:rFonts w:ascii="SchoolBookCTT" w:hAnsi="SchoolBookCTT"/>
          <w:sz w:val="24"/>
          <w:szCs w:val="24"/>
        </w:rPr>
        <w:t>’</w:t>
      </w:r>
      <w:r w:rsidRPr="003247B6">
        <w:rPr>
          <w:rFonts w:ascii="SchoolBookCTT" w:hAnsi="SchoolBookCTT"/>
          <w:sz w:val="24"/>
          <w:szCs w:val="24"/>
        </w:rPr>
        <w:t>язів очного яблука.</w:t>
      </w:r>
    </w:p>
    <w:p w:rsidR="000675BD" w:rsidRPr="003247B6" w:rsidRDefault="000675BD" w:rsidP="000675BD">
      <w:pPr>
        <w:widowControl w:val="0"/>
        <w:suppressAutoHyphens/>
        <w:ind w:left="1211"/>
        <w:jc w:val="both"/>
        <w:rPr>
          <w:rFonts w:ascii="SchoolBookCTT" w:hAnsi="SchoolBookCTT"/>
          <w:b/>
          <w:sz w:val="24"/>
          <w:szCs w:val="24"/>
        </w:rPr>
      </w:pPr>
    </w:p>
    <w:p w:rsidR="000675BD" w:rsidRPr="000675BD" w:rsidRDefault="000675BD" w:rsidP="000675BD">
      <w:pPr>
        <w:rPr>
          <w:b/>
        </w:rPr>
      </w:pPr>
      <w:r w:rsidRPr="000675BD">
        <w:rPr>
          <w:b/>
        </w:rPr>
        <w:t>Література:</w:t>
      </w:r>
    </w:p>
    <w:p w:rsidR="000675BD" w:rsidRPr="000675BD" w:rsidRDefault="000675BD" w:rsidP="000675BD">
      <w:pPr>
        <w:rPr>
          <w:b/>
        </w:rPr>
      </w:pPr>
      <w:r w:rsidRPr="000675BD">
        <w:rPr>
          <w:b/>
        </w:rPr>
        <w:t>Основна:</w:t>
      </w:r>
    </w:p>
    <w:p w:rsidR="000675BD" w:rsidRPr="00600DF1" w:rsidRDefault="000675BD" w:rsidP="000675BD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с286-291.</w:t>
      </w:r>
    </w:p>
    <w:p w:rsidR="000675BD" w:rsidRPr="000675BD" w:rsidRDefault="000675BD" w:rsidP="000675BD">
      <w:pPr>
        <w:pStyle w:val="aa"/>
        <w:widowControl w:val="0"/>
        <w:suppressAutoHyphens/>
        <w:ind w:left="1211"/>
        <w:jc w:val="both"/>
        <w:rPr>
          <w:rFonts w:ascii="SchoolBookCTT" w:hAnsi="SchoolBookCTT"/>
          <w:sz w:val="24"/>
          <w:szCs w:val="24"/>
        </w:rPr>
      </w:pPr>
    </w:p>
    <w:p w:rsidR="00C363D2" w:rsidRPr="009A743E" w:rsidRDefault="00C363D2" w:rsidP="00C363D2">
      <w:pPr>
        <w:pStyle w:val="a9"/>
        <w:widowControl w:val="0"/>
        <w:suppressAutoHyphens/>
        <w:ind w:firstLine="709"/>
        <w:rPr>
          <w:b/>
          <w:lang w:val="ru-RU"/>
        </w:rPr>
      </w:pPr>
      <w:r>
        <w:rPr>
          <w:b/>
        </w:rPr>
        <w:t>Практичне заняття №</w:t>
      </w:r>
      <w:r>
        <w:rPr>
          <w:b/>
          <w:lang w:val="ru-RU"/>
        </w:rPr>
        <w:t xml:space="preserve"> 10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b/>
        </w:rPr>
      </w:pPr>
      <w:r>
        <w:rPr>
          <w:b/>
        </w:rPr>
        <w:t xml:space="preserve">Тема: Анатомія </w:t>
      </w:r>
      <w:r w:rsidRPr="00CA1A1F">
        <w:rPr>
          <w:b/>
        </w:rPr>
        <w:t xml:space="preserve"> слухової та вестибулярної сенсорних  систем</w:t>
      </w:r>
      <w:r>
        <w:rPr>
          <w:b/>
        </w:rPr>
        <w:t>.</w:t>
      </w:r>
    </w:p>
    <w:p w:rsidR="00C363D2" w:rsidRPr="009A743E" w:rsidRDefault="00C363D2" w:rsidP="00C363D2">
      <w:pPr>
        <w:pStyle w:val="a9"/>
        <w:widowControl w:val="0"/>
        <w:suppressAutoHyphens/>
        <w:ind w:firstLine="709"/>
        <w:rPr>
          <w:b/>
          <w:caps/>
          <w:color w:val="000000"/>
          <w:lang w:val="ru-RU"/>
        </w:rPr>
      </w:pPr>
      <w:r>
        <w:rPr>
          <w:b/>
          <w:caps/>
          <w:color w:val="000000"/>
        </w:rPr>
        <w:t>зміст  практичного  заняття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714925">
        <w:rPr>
          <w:rFonts w:ascii="SchoolBookCTT" w:hAnsi="SchoolBookCTT"/>
          <w:sz w:val="24"/>
        </w:rPr>
        <w:t>Частини вуха.</w:t>
      </w:r>
      <w:r w:rsidRPr="006B0E0D">
        <w:rPr>
          <w:rFonts w:ascii="SchoolBookCTT" w:hAnsi="SchoolBookCTT"/>
          <w:sz w:val="24"/>
        </w:rPr>
        <w:t xml:space="preserve"> Зовнішнє вухо: частини, будова їх. Середнє вухо: частини, барабанна порожнина, стінки, вміст, слухові кісточки, слухова труба. Внутрішнє вухо: частини, топографія, кістковий лабіринт, перетинчастий лабіринт. Провідні шляхи слуху та рівноваги.</w:t>
      </w:r>
    </w:p>
    <w:p w:rsidR="00C363D2" w:rsidRPr="006B0E0D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</w:p>
    <w:p w:rsidR="00C363D2" w:rsidRPr="00C363D2" w:rsidRDefault="00C363D2" w:rsidP="00C363D2">
      <w:pPr>
        <w:widowControl w:val="0"/>
        <w:suppressAutoHyphens/>
        <w:ind w:firstLine="720"/>
        <w:jc w:val="both"/>
        <w:rPr>
          <w:rFonts w:ascii="SchoolBookCTT" w:hAnsi="SchoolBookCTT"/>
          <w:sz w:val="24"/>
        </w:rPr>
      </w:pPr>
      <w:r w:rsidRPr="006B0E0D">
        <w:rPr>
          <w:rFonts w:ascii="SchoolBookCTT" w:hAnsi="SchoolBookCTT"/>
          <w:b/>
          <w:sz w:val="24"/>
        </w:rPr>
        <w:t xml:space="preserve">Латинські терміни: </w:t>
      </w:r>
      <w:proofErr w:type="spellStart"/>
      <w:r w:rsidRPr="006B0E0D">
        <w:rPr>
          <w:rFonts w:ascii="SchoolBookCTT" w:hAnsi="SchoolBookCTT"/>
          <w:sz w:val="24"/>
          <w:lang w:val="en-US"/>
        </w:rPr>
        <w:t>organum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vestibulocochlearis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auris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externa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auris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media</w:t>
      </w:r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membrane</w:t>
      </w:r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tympani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cavum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r w:rsidRPr="006B0E0D">
        <w:rPr>
          <w:rFonts w:ascii="SchoolBookCTT" w:hAnsi="SchoolBookCTT"/>
          <w:sz w:val="24"/>
          <w:lang w:val="en-US"/>
        </w:rPr>
        <w:t>tympani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ossicula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auditus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tuba</w:t>
      </w:r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auditiva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auris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interna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labyrinthus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osseus</w:t>
      </w:r>
      <w:proofErr w:type="spellEnd"/>
      <w:r w:rsidRPr="006B0E0D">
        <w:rPr>
          <w:rFonts w:ascii="SchoolBookCTT" w:hAnsi="SchoolBookCTT"/>
          <w:sz w:val="24"/>
        </w:rPr>
        <w:t xml:space="preserve">, </w:t>
      </w:r>
      <w:r w:rsidRPr="006B0E0D">
        <w:rPr>
          <w:rFonts w:ascii="SchoolBookCTT" w:hAnsi="SchoolBookCTT"/>
          <w:sz w:val="24"/>
          <w:lang w:val="en-US"/>
        </w:rPr>
        <w:t>cochlea</w:t>
      </w:r>
      <w:r w:rsidRPr="006B0E0D">
        <w:rPr>
          <w:rFonts w:ascii="SchoolBookCTT" w:hAnsi="SchoolBookCTT"/>
          <w:sz w:val="24"/>
        </w:rPr>
        <w:t xml:space="preserve">, </w:t>
      </w:r>
      <w:proofErr w:type="spellStart"/>
      <w:r w:rsidRPr="006B0E0D">
        <w:rPr>
          <w:rFonts w:ascii="SchoolBookCTT" w:hAnsi="SchoolBookCTT"/>
          <w:sz w:val="24"/>
          <w:lang w:val="en-US"/>
        </w:rPr>
        <w:t>labyrinthus</w:t>
      </w:r>
      <w:proofErr w:type="spellEnd"/>
      <w:r w:rsidRPr="006B0E0D">
        <w:rPr>
          <w:rFonts w:ascii="SchoolBookCTT" w:hAnsi="SchoolBookCTT"/>
          <w:sz w:val="24"/>
        </w:rPr>
        <w:t xml:space="preserve"> </w:t>
      </w:r>
      <w:proofErr w:type="spellStart"/>
      <w:r w:rsidRPr="006B0E0D">
        <w:rPr>
          <w:rFonts w:ascii="SchoolBookCTT" w:hAnsi="SchoolBookCTT"/>
          <w:sz w:val="24"/>
          <w:lang w:val="en-US"/>
        </w:rPr>
        <w:t>membranaceus</w:t>
      </w:r>
      <w:proofErr w:type="spellEnd"/>
      <w:r>
        <w:rPr>
          <w:rFonts w:ascii="SchoolBookCTT" w:hAnsi="SchoolBookCTT"/>
          <w:sz w:val="24"/>
        </w:rPr>
        <w:t>.</w:t>
      </w:r>
    </w:p>
    <w:p w:rsidR="00C363D2" w:rsidRDefault="00C363D2" w:rsidP="00C363D2">
      <w:pPr>
        <w:pStyle w:val="a9"/>
        <w:widowControl w:val="0"/>
        <w:suppressAutoHyphens/>
        <w:ind w:firstLine="709"/>
        <w:rPr>
          <w:rFonts w:ascii="SchoolBookCTT" w:hAnsi="SchoolBookCTT"/>
          <w:b/>
          <w:i/>
          <w:color w:val="000000"/>
          <w:sz w:val="22"/>
          <w:szCs w:val="32"/>
        </w:rPr>
      </w:pPr>
      <w:r>
        <w:rPr>
          <w:rFonts w:ascii="SchoolBookCTT" w:hAnsi="SchoolBookCTT"/>
          <w:b/>
          <w:i/>
          <w:color w:val="000000"/>
        </w:rPr>
        <w:t>Практичні навички, які необхідно опанувати на цьому занятті:</w:t>
      </w:r>
    </w:p>
    <w:p w:rsidR="00C363D2" w:rsidRPr="003247B6" w:rsidRDefault="00C363D2" w:rsidP="00C363D2">
      <w:pPr>
        <w:widowControl w:val="0"/>
        <w:numPr>
          <w:ilvl w:val="0"/>
          <w:numId w:val="1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3247B6">
        <w:rPr>
          <w:rFonts w:ascii="SchoolBookCTT" w:hAnsi="SchoolBookCTT"/>
          <w:sz w:val="24"/>
          <w:szCs w:val="24"/>
        </w:rPr>
        <w:t>уміти визначати на таблицях та муляжах основні морфологічні структури органів чуття;</w:t>
      </w:r>
    </w:p>
    <w:p w:rsidR="00C363D2" w:rsidRPr="003247B6" w:rsidRDefault="00C363D2" w:rsidP="00C363D2">
      <w:pPr>
        <w:widowControl w:val="0"/>
        <w:numPr>
          <w:ilvl w:val="0"/>
          <w:numId w:val="18"/>
        </w:numPr>
        <w:suppressAutoHyphens/>
        <w:jc w:val="both"/>
        <w:rPr>
          <w:rFonts w:ascii="SchoolBookCTT" w:hAnsi="SchoolBookCTT"/>
          <w:sz w:val="24"/>
          <w:szCs w:val="24"/>
        </w:rPr>
      </w:pPr>
      <w:r w:rsidRPr="003247B6">
        <w:rPr>
          <w:rFonts w:ascii="SchoolBookCTT" w:hAnsi="SchoolBookCTT"/>
          <w:sz w:val="24"/>
          <w:szCs w:val="24"/>
        </w:rPr>
        <w:t>схематично зображув</w:t>
      </w:r>
      <w:r>
        <w:rPr>
          <w:rFonts w:ascii="SchoolBookCTT" w:hAnsi="SchoolBookCTT"/>
          <w:sz w:val="24"/>
          <w:szCs w:val="24"/>
        </w:rPr>
        <w:t xml:space="preserve">ати будову слухового </w:t>
      </w:r>
      <w:r w:rsidR="000675BD">
        <w:rPr>
          <w:rFonts w:ascii="SchoolBookCTT" w:hAnsi="SchoolBookCTT"/>
          <w:sz w:val="24"/>
          <w:szCs w:val="24"/>
        </w:rPr>
        <w:t xml:space="preserve"> аналізатора.</w:t>
      </w:r>
    </w:p>
    <w:p w:rsidR="000675BD" w:rsidRPr="00B62AFB" w:rsidRDefault="000675BD" w:rsidP="000675BD">
      <w:pPr>
        <w:rPr>
          <w:b/>
        </w:rPr>
      </w:pPr>
      <w:r w:rsidRPr="00B62AFB">
        <w:rPr>
          <w:b/>
        </w:rPr>
        <w:t>Література:</w:t>
      </w:r>
    </w:p>
    <w:p w:rsidR="000675BD" w:rsidRPr="00B62AFB" w:rsidRDefault="000675BD" w:rsidP="000675BD">
      <w:pPr>
        <w:rPr>
          <w:b/>
        </w:rPr>
      </w:pPr>
      <w:r w:rsidRPr="00B62AFB">
        <w:rPr>
          <w:b/>
        </w:rPr>
        <w:t>Основна:</w:t>
      </w:r>
    </w:p>
    <w:p w:rsidR="000675BD" w:rsidRPr="00600DF1" w:rsidRDefault="000675BD" w:rsidP="000675BD">
      <w:r>
        <w:t>О.М.</w:t>
      </w:r>
      <w:proofErr w:type="spellStart"/>
      <w:r>
        <w:t>Очкуренко</w:t>
      </w:r>
      <w:proofErr w:type="spellEnd"/>
      <w:r>
        <w:t xml:space="preserve"> «Анатомія людини», Київ, «Вища школа», 1992 р. с291-295.</w:t>
      </w:r>
    </w:p>
    <w:sectPr w:rsidR="000675BD" w:rsidRPr="00600DF1" w:rsidSect="00BF44B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CTT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F2590"/>
    <w:multiLevelType w:val="hybridMultilevel"/>
    <w:tmpl w:val="5AE43B1A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64BF6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2">
    <w:nsid w:val="10E267EC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552BEE"/>
    <w:multiLevelType w:val="hybridMultilevel"/>
    <w:tmpl w:val="046E673E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CB7A4E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DA0B41"/>
    <w:multiLevelType w:val="hybridMultilevel"/>
    <w:tmpl w:val="EDB24B04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420D47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7">
    <w:nsid w:val="40292301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407E56A3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9">
    <w:nsid w:val="40ED0451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16EBC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41413E"/>
    <w:multiLevelType w:val="hybridMultilevel"/>
    <w:tmpl w:val="397A8ED4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1216A3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EC40C4"/>
    <w:multiLevelType w:val="hybridMultilevel"/>
    <w:tmpl w:val="C0B2F5D8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A02F74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353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342A79"/>
    <w:multiLevelType w:val="hybridMultilevel"/>
    <w:tmpl w:val="C6320EC8"/>
    <w:lvl w:ilvl="0" w:tplc="0422000F">
      <w:start w:val="1"/>
      <w:numFmt w:val="decimal"/>
      <w:lvlText w:val="%1."/>
      <w:lvlJc w:val="left"/>
      <w:pPr>
        <w:ind w:left="1211" w:hanging="360"/>
      </w:pPr>
    </w:lvl>
    <w:lvl w:ilvl="1" w:tplc="0422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22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22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22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22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22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22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22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6">
    <w:nsid w:val="7D075B18"/>
    <w:multiLevelType w:val="hybridMultilevel"/>
    <w:tmpl w:val="D69E0992"/>
    <w:lvl w:ilvl="0" w:tplc="3FBA43E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11"/>
  </w:num>
  <w:num w:numId="8">
    <w:abstractNumId w:val="12"/>
  </w:num>
  <w:num w:numId="9">
    <w:abstractNumId w:val="16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 w:numId="14">
    <w:abstractNumId w:val="14"/>
  </w:num>
  <w:num w:numId="15">
    <w:abstractNumId w:val="13"/>
  </w:num>
  <w:num w:numId="16">
    <w:abstractNumId w:val="6"/>
  </w:num>
  <w:num w:numId="17">
    <w:abstractNumId w:val="1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8170E"/>
    <w:rsid w:val="00055249"/>
    <w:rsid w:val="000675BD"/>
    <w:rsid w:val="000863D7"/>
    <w:rsid w:val="000B5709"/>
    <w:rsid w:val="000D3F42"/>
    <w:rsid w:val="000F5B03"/>
    <w:rsid w:val="001A4DA9"/>
    <w:rsid w:val="001C6F45"/>
    <w:rsid w:val="00265D02"/>
    <w:rsid w:val="002F70BD"/>
    <w:rsid w:val="003247FA"/>
    <w:rsid w:val="0036205E"/>
    <w:rsid w:val="00456ADC"/>
    <w:rsid w:val="0051529D"/>
    <w:rsid w:val="00581C04"/>
    <w:rsid w:val="005D4409"/>
    <w:rsid w:val="005F2925"/>
    <w:rsid w:val="005F5182"/>
    <w:rsid w:val="0060304C"/>
    <w:rsid w:val="006C1118"/>
    <w:rsid w:val="00714925"/>
    <w:rsid w:val="007F26B3"/>
    <w:rsid w:val="008D545E"/>
    <w:rsid w:val="009A743E"/>
    <w:rsid w:val="00AA16EE"/>
    <w:rsid w:val="00B23C9F"/>
    <w:rsid w:val="00B8170E"/>
    <w:rsid w:val="00BF44BF"/>
    <w:rsid w:val="00C01C26"/>
    <w:rsid w:val="00C304D8"/>
    <w:rsid w:val="00C363D2"/>
    <w:rsid w:val="00C955BA"/>
    <w:rsid w:val="00CA1A1F"/>
    <w:rsid w:val="00CE7742"/>
    <w:rsid w:val="00D3454A"/>
    <w:rsid w:val="00D6408C"/>
    <w:rsid w:val="00D66593"/>
    <w:rsid w:val="00D72FA8"/>
    <w:rsid w:val="00DA43F4"/>
    <w:rsid w:val="00E41DE5"/>
    <w:rsid w:val="00ED305C"/>
    <w:rsid w:val="00F11EA9"/>
    <w:rsid w:val="00F1771D"/>
    <w:rsid w:val="00FA3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05E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A16E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16E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semiHidden/>
    <w:unhideWhenUsed/>
    <w:qFormat/>
    <w:rsid w:val="00AA16E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16E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A16E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A16E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A16EE"/>
    <w:pPr>
      <w:spacing w:before="240" w:after="60"/>
      <w:outlineLvl w:val="6"/>
    </w:pPr>
    <w:rPr>
      <w:rFonts w:asciiTheme="minorHAnsi" w:eastAsiaTheme="minorEastAsia" w:hAnsiTheme="minorHAnsi" w:cstheme="minorBidi"/>
      <w:sz w:val="24"/>
    </w:rPr>
  </w:style>
  <w:style w:type="paragraph" w:styleId="8">
    <w:name w:val="heading 8"/>
    <w:basedOn w:val="a"/>
    <w:next w:val="a"/>
    <w:link w:val="80"/>
    <w:semiHidden/>
    <w:unhideWhenUsed/>
    <w:qFormat/>
    <w:rsid w:val="00AA16E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</w:rPr>
  </w:style>
  <w:style w:type="paragraph" w:styleId="9">
    <w:name w:val="heading 9"/>
    <w:basedOn w:val="a"/>
    <w:next w:val="a"/>
    <w:link w:val="90"/>
    <w:semiHidden/>
    <w:unhideWhenUsed/>
    <w:qFormat/>
    <w:rsid w:val="00AA16EE"/>
    <w:pPr>
      <w:spacing w:before="240" w:after="6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6E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AA16E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16EE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AA16EE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A16EE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A16EE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A16EE"/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A16EE"/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A16EE"/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semiHidden/>
    <w:rsid w:val="00AA16EE"/>
    <w:rPr>
      <w:rFonts w:asciiTheme="minorHAnsi" w:eastAsiaTheme="minorEastAsia" w:hAnsiTheme="minorHAnsi" w:cstheme="minorBidi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16EE"/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16EE"/>
    <w:rPr>
      <w:rFonts w:asciiTheme="majorHAnsi" w:eastAsiaTheme="majorEastAsia" w:hAnsiTheme="majorHAnsi" w:cstheme="majorBidi"/>
      <w:sz w:val="22"/>
      <w:szCs w:val="22"/>
      <w:lang w:eastAsia="ru-RU"/>
    </w:rPr>
  </w:style>
  <w:style w:type="paragraph" w:styleId="a6">
    <w:name w:val="Subtitle"/>
    <w:basedOn w:val="a"/>
    <w:next w:val="a"/>
    <w:link w:val="a7"/>
    <w:qFormat/>
    <w:rsid w:val="00AA16E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</w:rPr>
  </w:style>
  <w:style w:type="character" w:customStyle="1" w:styleId="a7">
    <w:name w:val="Подзаголовок Знак"/>
    <w:basedOn w:val="a0"/>
    <w:link w:val="a6"/>
    <w:rsid w:val="00AA16EE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styleId="a8">
    <w:name w:val="Strong"/>
    <w:basedOn w:val="a0"/>
    <w:qFormat/>
    <w:rsid w:val="00AA16EE"/>
    <w:rPr>
      <w:b/>
      <w:bCs/>
    </w:rPr>
  </w:style>
  <w:style w:type="paragraph" w:styleId="a9">
    <w:name w:val="No Spacing"/>
    <w:qFormat/>
    <w:rsid w:val="00456ADC"/>
    <w:pPr>
      <w:autoSpaceDE w:val="0"/>
      <w:autoSpaceDN w:val="0"/>
      <w:spacing w:line="360" w:lineRule="auto"/>
      <w:jc w:val="both"/>
    </w:pPr>
    <w:rPr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A16EE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A16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A16EE"/>
    <w:rPr>
      <w:i/>
      <w:iCs/>
      <w:color w:val="000000" w:themeColor="text1"/>
      <w:sz w:val="22"/>
      <w:szCs w:val="24"/>
      <w:lang w:eastAsia="ru-RU"/>
    </w:rPr>
  </w:style>
  <w:style w:type="paragraph" w:styleId="ab">
    <w:name w:val="Intense Quote"/>
    <w:basedOn w:val="a"/>
    <w:next w:val="a"/>
    <w:link w:val="ac"/>
    <w:uiPriority w:val="30"/>
    <w:qFormat/>
    <w:rsid w:val="00AA16E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A16EE"/>
    <w:rPr>
      <w:b/>
      <w:bCs/>
      <w:i/>
      <w:iCs/>
      <w:color w:val="4F81BD" w:themeColor="accent1"/>
      <w:sz w:val="22"/>
      <w:szCs w:val="24"/>
      <w:lang w:eastAsia="ru-RU"/>
    </w:rPr>
  </w:style>
  <w:style w:type="character" w:styleId="ad">
    <w:name w:val="Subtle Emphasis"/>
    <w:uiPriority w:val="19"/>
    <w:qFormat/>
    <w:rsid w:val="00AA16EE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AA16EE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AA16EE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AA16EE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AA16EE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A16EE"/>
    <w:pPr>
      <w:outlineLvl w:val="9"/>
    </w:pPr>
  </w:style>
  <w:style w:type="table" w:styleId="af3">
    <w:name w:val="Table Grid"/>
    <w:basedOn w:val="a1"/>
    <w:rsid w:val="003620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3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7145</Words>
  <Characters>4074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</dc:creator>
  <cp:lastModifiedBy>Vist</cp:lastModifiedBy>
  <cp:revision>13</cp:revision>
  <dcterms:created xsi:type="dcterms:W3CDTF">2012-12-31T02:03:00Z</dcterms:created>
  <dcterms:modified xsi:type="dcterms:W3CDTF">2013-01-23T10:58:00Z</dcterms:modified>
</cp:coreProperties>
</file>